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14" w:rsidRPr="00446548" w:rsidRDefault="00BF4314" w:rsidP="00BF4314">
      <w:pPr>
        <w:tabs>
          <w:tab w:val="left" w:pos="9498"/>
        </w:tabs>
        <w:autoSpaceDE w:val="0"/>
        <w:autoSpaceDN w:val="0"/>
        <w:adjustRightInd w:val="0"/>
        <w:spacing w:after="0" w:line="240" w:lineRule="auto"/>
        <w:jc w:val="center"/>
        <w:rPr>
          <w:rFonts w:ascii="TimesNewRomanPSMT" w:hAnsi="TimesNewRomanPSMT" w:cs="TimesNewRomanPSMT"/>
          <w:b/>
          <w:sz w:val="24"/>
          <w:szCs w:val="24"/>
          <w:lang w:val="sr-Cyrl-CS"/>
        </w:rPr>
      </w:pPr>
      <w:r w:rsidRPr="00446548">
        <w:rPr>
          <w:rFonts w:ascii="TimesNewRomanPSMT" w:hAnsi="TimesNewRomanPSMT" w:cs="TimesNewRomanPSMT"/>
          <w:b/>
          <w:sz w:val="24"/>
          <w:szCs w:val="24"/>
          <w:lang w:val="sr-Cyrl-CS"/>
        </w:rPr>
        <w:t>ЗАКОН О ЗАШТИТИ ПОТРОШАЧА</w:t>
      </w:r>
    </w:p>
    <w:p w:rsidR="00BF4314" w:rsidRPr="00446548" w:rsidRDefault="00BF4314" w:rsidP="00BF4314">
      <w:pPr>
        <w:tabs>
          <w:tab w:val="left" w:pos="9498"/>
        </w:tabs>
        <w:autoSpaceDE w:val="0"/>
        <w:autoSpaceDN w:val="0"/>
        <w:adjustRightInd w:val="0"/>
        <w:spacing w:after="0" w:line="240" w:lineRule="auto"/>
        <w:jc w:val="both"/>
        <w:rPr>
          <w:rFonts w:ascii="TimesNewRomanPSMT" w:hAnsi="TimesNewRomanPSMT" w:cs="TimesNewRomanPSMT"/>
          <w:sz w:val="24"/>
          <w:szCs w:val="24"/>
          <w:lang w:val="sr-Cyrl-CS"/>
        </w:rPr>
      </w:pPr>
    </w:p>
    <w:p w:rsidR="00BF4314" w:rsidRPr="00446548" w:rsidRDefault="00BF4314" w:rsidP="00BF4314">
      <w:pPr>
        <w:tabs>
          <w:tab w:val="left" w:pos="9498"/>
        </w:tabs>
        <w:autoSpaceDE w:val="0"/>
        <w:autoSpaceDN w:val="0"/>
        <w:adjustRightInd w:val="0"/>
        <w:spacing w:after="0" w:line="240" w:lineRule="auto"/>
        <w:jc w:val="both"/>
        <w:rPr>
          <w:rFonts w:ascii="TimesNewRomanPSMT" w:hAnsi="TimesNewRomanPSMT" w:cs="TimesNewRomanPSMT"/>
          <w:sz w:val="24"/>
          <w:szCs w:val="24"/>
          <w:lang w:val="sr-Cyrl-CS"/>
        </w:rPr>
      </w:pPr>
    </w:p>
    <w:p w:rsidR="00BF4314" w:rsidRPr="00446548" w:rsidRDefault="00BF4314" w:rsidP="00BF4314">
      <w:pPr>
        <w:tabs>
          <w:tab w:val="left" w:pos="9498"/>
        </w:tabs>
        <w:autoSpaceDE w:val="0"/>
        <w:autoSpaceDN w:val="0"/>
        <w:adjustRightInd w:val="0"/>
        <w:spacing w:after="0" w:line="240" w:lineRule="auto"/>
        <w:jc w:val="both"/>
        <w:rPr>
          <w:rFonts w:ascii="TimesNewRomanPSMT" w:hAnsi="TimesNewRomanPSMT" w:cs="TimesNewRomanPSMT"/>
          <w:sz w:val="24"/>
          <w:szCs w:val="24"/>
          <w:lang w:val="sr-Cyrl-CS"/>
        </w:rPr>
      </w:pPr>
    </w:p>
    <w:p w:rsidR="00BF4314" w:rsidRPr="00446548" w:rsidRDefault="00BF4314" w:rsidP="00BF4314">
      <w:pPr>
        <w:tabs>
          <w:tab w:val="left" w:pos="9498"/>
        </w:tabs>
        <w:autoSpaceDE w:val="0"/>
        <w:autoSpaceDN w:val="0"/>
        <w:adjustRightInd w:val="0"/>
        <w:spacing w:after="0" w:line="240" w:lineRule="auto"/>
        <w:ind w:firstLine="851"/>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Постепено и дуготрајно приближавање Србије Европској унији условљено је претходним испуњавањем услова у свим областима друштва. Пре коначног пријема уз сталну контролу одговарајућих органа и тела Европске уније мораће да се „затвори“ око тридесет и пет поглавља усаглашавања. једно од изузетно важних представља усклађивање правних прописа у мери у којој је то потребно за успешно деловање заједничког тржишта“ У теорији и пракси све чешће се за овај процес користи израз „хармонизација“. Овај израз, заправо, значи да „...оне државе које желе да постану чланице Европске уније, морају своје позитивно пра во да ’хармонизирају’ са правом које примењују чланице Европске</w:t>
      </w:r>
    </w:p>
    <w:p w:rsidR="00BF4314" w:rsidRPr="00446548" w:rsidRDefault="00BF4314" w:rsidP="00BF4314">
      <w:pPr>
        <w:tabs>
          <w:tab w:val="left" w:pos="9498"/>
        </w:tabs>
        <w:autoSpaceDE w:val="0"/>
        <w:autoSpaceDN w:val="0"/>
        <w:adjustRightInd w:val="0"/>
        <w:spacing w:after="0" w:line="240" w:lineRule="auto"/>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уније“.  </w:t>
      </w:r>
    </w:p>
    <w:p w:rsidR="00BF4314" w:rsidRPr="00446548" w:rsidRDefault="00BF4314" w:rsidP="00BF4314">
      <w:pPr>
        <w:tabs>
          <w:tab w:val="left" w:pos="9498"/>
        </w:tabs>
        <w:autoSpaceDE w:val="0"/>
        <w:autoSpaceDN w:val="0"/>
        <w:adjustRightInd w:val="0"/>
        <w:spacing w:after="0" w:line="240" w:lineRule="auto"/>
        <w:ind w:firstLine="851"/>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Хармонизација не значи свест о јединству европског права, него само „...сазнање о нужности постојања европског јединственог пра ва“, које је различито, али мора бити јединствено, изједначено. „Појам изједначења права је одређени поступак предузет у циљу да се два или више различитих права учине једнаким било у њиховим основ-</w:t>
      </w:r>
    </w:p>
    <w:p w:rsidR="00BF4314" w:rsidRPr="00BF4314" w:rsidRDefault="00BF4314" w:rsidP="00BF4314">
      <w:pPr>
        <w:tabs>
          <w:tab w:val="left" w:pos="9498"/>
        </w:tabs>
        <w:autoSpaceDE w:val="0"/>
        <w:autoSpaceDN w:val="0"/>
        <w:adjustRightInd w:val="0"/>
        <w:spacing w:after="0" w:line="240" w:lineRule="auto"/>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ним принципима или појединим одредбама. О правној природи Европске уније постоје бројне и често супротстављене теорије. </w:t>
      </w:r>
      <w:r w:rsidRPr="00BF4314">
        <w:rPr>
          <w:rFonts w:ascii="TimesNewRomanPSMT" w:hAnsi="TimesNewRomanPSMT" w:cs="TimesNewRomanPSMT"/>
          <w:sz w:val="24"/>
          <w:szCs w:val="24"/>
          <w:lang w:val="sr-Cyrl-CS"/>
        </w:rPr>
        <w:t>Оне се крећу у широком дијапазону. Од тврдњи</w:t>
      </w:r>
    </w:p>
    <w:p w:rsidR="00BF4314" w:rsidRPr="00446548" w:rsidRDefault="00BF4314" w:rsidP="00BF4314">
      <w:pPr>
        <w:tabs>
          <w:tab w:val="left" w:pos="9498"/>
        </w:tabs>
        <w:autoSpaceDE w:val="0"/>
        <w:autoSpaceDN w:val="0"/>
        <w:adjustRightInd w:val="0"/>
        <w:spacing w:after="0" w:line="240" w:lineRule="auto"/>
        <w:jc w:val="both"/>
        <w:rPr>
          <w:rFonts w:ascii="TimesNewRomanPSMT" w:hAnsi="TimesNewRomanPSMT" w:cs="TimesNewRomanPSMT"/>
          <w:sz w:val="24"/>
          <w:szCs w:val="24"/>
          <w:lang w:val="sr-Cyrl-CS"/>
        </w:rPr>
      </w:pPr>
      <w:r w:rsidRPr="00BF4314">
        <w:rPr>
          <w:rFonts w:ascii="TimesNewRomanPSMT" w:hAnsi="TimesNewRomanPSMT" w:cs="TimesNewRomanPSMT"/>
          <w:sz w:val="24"/>
          <w:szCs w:val="24"/>
          <w:lang w:val="sr-Cyrl-CS"/>
        </w:rPr>
        <w:t>да се ради о класичној међународној организацији до схватања да је</w:t>
      </w:r>
      <w:r w:rsidRPr="00446548">
        <w:rPr>
          <w:rFonts w:ascii="TimesNewRomanPSMT" w:hAnsi="TimesNewRomanPSMT" w:cs="TimesNewRomanPSMT"/>
          <w:sz w:val="24"/>
          <w:szCs w:val="24"/>
          <w:lang w:val="sr-Cyrl-CS"/>
        </w:rPr>
        <w:t xml:space="preserve"> </w:t>
      </w:r>
      <w:r w:rsidRPr="00BF4314">
        <w:rPr>
          <w:rFonts w:ascii="TimesNewRomanPSMT" w:hAnsi="TimesNewRomanPSMT" w:cs="TimesNewRomanPSMT"/>
          <w:sz w:val="24"/>
          <w:szCs w:val="24"/>
          <w:lang w:val="sr-Cyrl-CS"/>
        </w:rPr>
        <w:t>реч о наддржавној творевини која има елементе федералне државе.</w:t>
      </w:r>
      <w:r w:rsidRPr="00446548">
        <w:rPr>
          <w:rFonts w:ascii="TimesNewRomanPSMT" w:hAnsi="TimesNewRomanPSMT" w:cs="TimesNewRomanPSMT"/>
          <w:sz w:val="24"/>
          <w:szCs w:val="24"/>
          <w:lang w:val="sr-Cyrl-CS"/>
        </w:rPr>
        <w:t xml:space="preserve"> За педесет година постојања ове регионалне организације усвојен је и примењује се велики број јединствених прописа и закључен читав низ међународних уговора који заједно чине део новог правног система, комунитарног права, одн. права Европске уније. </w:t>
      </w:r>
    </w:p>
    <w:p w:rsidR="00BF4314" w:rsidRPr="00446548" w:rsidRDefault="00BF4314" w:rsidP="00BF4314">
      <w:pPr>
        <w:tabs>
          <w:tab w:val="left" w:pos="9498"/>
        </w:tabs>
        <w:autoSpaceDE w:val="0"/>
        <w:autoSpaceDN w:val="0"/>
        <w:adjustRightInd w:val="0"/>
        <w:spacing w:after="0" w:line="240" w:lineRule="auto"/>
        <w:ind w:firstLine="851"/>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Процес хармонизације, како се уобичајно схвата, није ограничен само на државе чланице Европске уније, већ је много обухватнији. државе које, као Србија, претендују на чланство у Унији у обавези су да изврше усаглашавање сопственог националног правног поретка са правним поретком Европске уније“.  Једна од првих области у којима је извршено уједначавање прописа чланица Европске уније била је заштита потрошача. Познато је да се први потрошачки протест догодио 1775. године у Масачусетсу, као и да је своју кулминацију доживео током шесте и седме деценије двадесетог века, управо у земљама западне Европе. </w:t>
      </w:r>
    </w:p>
    <w:p w:rsidR="00BF4314" w:rsidRPr="00446548" w:rsidRDefault="00BF4314" w:rsidP="00BF4314">
      <w:pPr>
        <w:tabs>
          <w:tab w:val="left" w:pos="9498"/>
        </w:tabs>
        <w:autoSpaceDE w:val="0"/>
        <w:autoSpaceDN w:val="0"/>
        <w:adjustRightInd w:val="0"/>
        <w:spacing w:after="0" w:line="240" w:lineRule="auto"/>
        <w:ind w:firstLine="851"/>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У темеље ових прописа уткана су основна права потрошача. То су: право на задовољење основних потреба; право на безбедност; право на информисаност; право избора; право да се чује глас потрошача; право на обештећење; право на образовање потрошача и право на здраву животну средину. Поред основних права потрошача у законодавство Европске уније уграђени су и ставови садржани у Смерницама Уједињених нација које се често називају „уставом потрошача“, а чији су основни циљеви заштита безбедности производа и услуга. Заштита потрошача у туризму такође представља изузетно значајан сегмент правне хармонизације. На том плану највиши домет достигнут је директивом Савета Европске Заједнице  са којом су државе чланице биле у обавези да усвоје мере за усаглашавање пре 31. децембра 1992. године. као разлог доношења директиве наводи се потреба усавршавања тржишта Европске уније, чији важан део представља и туризам. „Сврха ове директиве је да приближи, поистовети и изједначи Законе земаља чланица, као и правила и административне провизије за пакете’ продате </w:t>
      </w:r>
      <w:r w:rsidRPr="00446548">
        <w:rPr>
          <w:rFonts w:ascii="TimesNewRomanPSMT" w:hAnsi="TimesNewRomanPSMT" w:cs="TimesNewRomanPSMT"/>
          <w:sz w:val="24"/>
          <w:szCs w:val="24"/>
          <w:lang w:val="sr-Cyrl-CS"/>
        </w:rPr>
        <w:lastRenderedPageBreak/>
        <w:t xml:space="preserve">или понуђене на продају на територији Заједнице“.  Читав текст директиве на директан или индиректан начин говори у прилог заштите интереса туриста – потрошача. „било која описана ствар која се тиче ’пакета’ и која је обезбеђена од стране организатора или продавца услуга за потрошача, цена ’пакета’ и било који други услови наведени у уговору, не смеју ни у ком случају садржати било какву дезинформацију“. </w:t>
      </w:r>
    </w:p>
    <w:p w:rsidR="00BF4314" w:rsidRPr="00446548" w:rsidRDefault="00BF4314" w:rsidP="00BF4314">
      <w:pPr>
        <w:tabs>
          <w:tab w:val="left" w:pos="9498"/>
        </w:tabs>
        <w:autoSpaceDE w:val="0"/>
        <w:autoSpaceDN w:val="0"/>
        <w:adjustRightInd w:val="0"/>
        <w:spacing w:after="0" w:line="240" w:lineRule="auto"/>
        <w:ind w:firstLine="851"/>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Пре закључења уговора о путовању, организатор или продавац </w:t>
      </w:r>
      <w:r w:rsidRPr="00446548">
        <w:rPr>
          <w:rFonts w:ascii="Times New Roman" w:hAnsi="Times New Roman" w:cs="Times New Roman"/>
          <w:sz w:val="24"/>
          <w:szCs w:val="24"/>
          <w:lang w:val="sr-Cyrl-CS"/>
        </w:rPr>
        <w:t xml:space="preserve">„пакета“ обавезан је обезбедити потрошачу писану брошуру са свим потребним информацијама. Земље чланице обавезују се да путнику </w:t>
      </w:r>
      <w:r w:rsidRPr="00446548">
        <w:rPr>
          <w:rFonts w:ascii="TimesNewRomanPSMT" w:hAnsi="TimesNewRomanPSMT" w:cs="TimesNewRomanPSMT"/>
          <w:sz w:val="24"/>
          <w:szCs w:val="24"/>
          <w:lang w:val="sr-Cyrl-CS"/>
        </w:rPr>
        <w:t>обезбеде уговор који је разумљив и приступачан и да сви услови у њему наведени буду достављени путнику у писаној форми пре почетка путовања. Потрошач може да пренесе резервацију „... на особу која задовољава све услове применљиве на ’пакет’“55. Уговорене цене не могу бити предмет ревизије. Уколико је организатор путовања, пре поласка, принуђен да из било којих разлога битно промени неки од основних услова уговора, мора о томе да обавести потрошача у најкраћем року.</w:t>
      </w:r>
    </w:p>
    <w:p w:rsidR="00BF4314" w:rsidRPr="00446548" w:rsidRDefault="00BF4314" w:rsidP="00BF4314">
      <w:pPr>
        <w:tabs>
          <w:tab w:val="left" w:pos="9498"/>
        </w:tabs>
        <w:autoSpaceDE w:val="0"/>
        <w:autoSpaceDN w:val="0"/>
        <w:adjustRightInd w:val="0"/>
        <w:spacing w:after="0" w:line="240" w:lineRule="auto"/>
        <w:ind w:firstLine="851"/>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Потрошач може да донесе одлуку да раскине уговор без новчане накнаде или да прихвати измену уговора што укључује и могућност промене цене. Уколико се догоди, после поласка, да значајан део уговором предвиђених услуга није пружен, или организатор схвати да неће моћи да их обезбеди, у обавези је да потрошачу „... понуди одговарајуће алтернативне аранжмане, без додатних трошкова, продужење боравка, и, уколико је то могуће, компензацију за разлику између услуга које су биле понуђене и оних које су пружене.“ Неприхватањем наведених могућности, потрошач ће од стране организатора, а без додатних трошкова, бити превезен до места поласка, или друге жељене дестинације, уз измирење компензације према потрошачу, уколико постоји таква могућност. Садржајем директиве потрошач у туризму штити се практично од свих могућих и познатих штета које му могу бити причињене. „Организатор и/или продавац услуга обавезан је тј. одговоран потрошачу за одговарајуће испуњење обавеза које проистичу из уговора, без обзира на то да ли те обавезе морају бити измирене од стране организатора и/или продавца услуга, или других давалаца услуга“. </w:t>
      </w:r>
    </w:p>
    <w:p w:rsidR="00BF4314" w:rsidRPr="00446548" w:rsidRDefault="00BF4314" w:rsidP="00BF4314">
      <w:pPr>
        <w:rPr>
          <w:rFonts w:ascii="Times New Roman" w:hAnsi="Times New Roman" w:cs="Times New Roman"/>
          <w:sz w:val="24"/>
          <w:szCs w:val="24"/>
          <w:lang w:val="sr-Cyrl-CS"/>
        </w:rPr>
      </w:pPr>
      <w:r w:rsidRPr="00446548">
        <w:rPr>
          <w:rFonts w:ascii="Times New Roman" w:hAnsi="Times New Roman" w:cs="Times New Roman"/>
          <w:sz w:val="24"/>
          <w:szCs w:val="24"/>
          <w:lang w:val="sr-Cyrl-CS"/>
        </w:rPr>
        <w:t>За штету нанету потрошачу одговорни су организатор и/или продавац услуга, осим ако им грешка не може бити стављена у кривицу, а то су следећи случајеви:</w:t>
      </w:r>
    </w:p>
    <w:p w:rsidR="00BF4314" w:rsidRPr="00446548" w:rsidRDefault="00BF4314" w:rsidP="00BF4314">
      <w:pPr>
        <w:rPr>
          <w:rFonts w:ascii="Times New Roman" w:hAnsi="Times New Roman" w:cs="Times New Roman"/>
          <w:sz w:val="24"/>
          <w:szCs w:val="24"/>
          <w:lang w:val="sr-Cyrl-CS"/>
        </w:rPr>
      </w:pPr>
      <w:r w:rsidRPr="00446548">
        <w:rPr>
          <w:rFonts w:ascii="Times New Roman" w:hAnsi="Times New Roman" w:cs="Times New Roman"/>
          <w:sz w:val="24"/>
          <w:szCs w:val="24"/>
          <w:lang w:val="sr-Cyrl-CS"/>
        </w:rPr>
        <w:t>1. Ако се грешка може приписати потрошачу;</w:t>
      </w:r>
    </w:p>
    <w:p w:rsidR="00BF4314" w:rsidRPr="00BF4314"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BF4314">
        <w:rPr>
          <w:rFonts w:ascii="TimesNewRomanPSMT" w:hAnsi="TimesNewRomanPSMT" w:cs="TimesNewRomanPSMT"/>
          <w:sz w:val="24"/>
          <w:szCs w:val="24"/>
          <w:lang w:val="sr-Cyrl-CS"/>
        </w:rPr>
        <w:t>2. Ако се грешке, које су непредвидиве или неизбежне, могу</w:t>
      </w:r>
    </w:p>
    <w:p w:rsidR="00BF4314" w:rsidRPr="00446548" w:rsidRDefault="00BF4314" w:rsidP="00BF4314">
      <w:pPr>
        <w:pStyle w:val="NoSpacing"/>
        <w:tabs>
          <w:tab w:val="left" w:pos="9498"/>
        </w:tabs>
        <w:jc w:val="both"/>
        <w:rPr>
          <w:rFonts w:ascii="TimesNewRomanPSMT" w:hAnsi="TimesNewRomanPSMT" w:cs="TimesNewRomanPSMT"/>
          <w:sz w:val="24"/>
          <w:szCs w:val="24"/>
          <w:lang w:val="sr-Cyrl-CS"/>
        </w:rPr>
      </w:pPr>
      <w:r w:rsidRPr="00BF4314">
        <w:rPr>
          <w:rFonts w:ascii="TimesNewRomanPSMT" w:hAnsi="TimesNewRomanPSMT" w:cs="TimesNewRomanPSMT"/>
          <w:sz w:val="24"/>
          <w:szCs w:val="24"/>
          <w:lang w:val="sr-Cyrl-CS"/>
        </w:rPr>
        <w:t>приписати трећој страни;</w:t>
      </w:r>
    </w:p>
    <w:p w:rsidR="00BF4314" w:rsidRPr="00446548" w:rsidRDefault="00BF4314" w:rsidP="00BF4314">
      <w:pPr>
        <w:pStyle w:val="NoSpacing"/>
        <w:tabs>
          <w:tab w:val="left" w:pos="9498"/>
        </w:tabs>
        <w:jc w:val="both"/>
        <w:rPr>
          <w:rFonts w:ascii="TimesNewRomanPSMT" w:hAnsi="TimesNewRomanPSMT" w:cs="TimesNewRomanPSMT"/>
          <w:sz w:val="24"/>
          <w:szCs w:val="24"/>
          <w:lang w:val="sr-Cyrl-CS"/>
        </w:rPr>
      </w:pP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BF4314">
        <w:rPr>
          <w:rFonts w:ascii="TimesNewRomanPSMT" w:hAnsi="TimesNewRomanPSMT" w:cs="TimesNewRomanPSMT"/>
          <w:sz w:val="24"/>
          <w:szCs w:val="24"/>
          <w:lang w:val="sr-Cyrl-CS"/>
        </w:rPr>
        <w:t>3. Више силе.</w:t>
      </w: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p>
    <w:p w:rsidR="00BF4314" w:rsidRPr="00446548" w:rsidRDefault="00BF4314" w:rsidP="00BF4314">
      <w:pPr>
        <w:autoSpaceDE w:val="0"/>
        <w:autoSpaceDN w:val="0"/>
        <w:adjustRightInd w:val="0"/>
        <w:spacing w:after="0" w:line="240" w:lineRule="auto"/>
        <w:ind w:firstLine="851"/>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„Потрошач мора да пријави било какав недостатак у извршењу уговора који примети на месту даваоца услуга и организатора и/или продавца и то у писменој или било којој другој одговарајућој форми и то првом приликом“. Организатор путовања, продавац аранжмана или њихов локални заступник у случајевима жалби путника – потрошача „... мора да учини хитне и велике напоре да нађе одговарајућа решења“. Посебна пажња у члановима 7. и 8. директиве посвећује се гарантовању заштите интереса потрошача у случају враћања новца због неизвршених путовања или непотпуно или делимично извршених услуга. На основу наведеног може се закључити да је Европска унија својим хармонизованим прописима успела да обезбеди ефикасну и продуктивну заштиту интереса потрошача у туризму. </w:t>
      </w:r>
    </w:p>
    <w:p w:rsidR="00BF4314" w:rsidRPr="00446548" w:rsidRDefault="00BF4314" w:rsidP="00BF4314">
      <w:pPr>
        <w:autoSpaceDE w:val="0"/>
        <w:autoSpaceDN w:val="0"/>
        <w:adjustRightInd w:val="0"/>
        <w:spacing w:after="0" w:line="240" w:lineRule="auto"/>
        <w:ind w:firstLine="851"/>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lastRenderedPageBreak/>
        <w:t xml:space="preserve">Први покушај Србије да хармонизује прописе о заштити потрошача са законодавством Европске уније учињени су доношењем Закона о заштити потрошача 2005. године. У </w:t>
      </w:r>
      <w:r w:rsidRPr="00446548">
        <w:rPr>
          <w:rFonts w:ascii="TimesNewRomanPSMT" w:hAnsi="TimesNewRomanPSMT" w:cs="TimesNewRomanPSMT"/>
          <w:sz w:val="24"/>
          <w:szCs w:val="24"/>
        </w:rPr>
        <w:t>IV</w:t>
      </w:r>
      <w:r w:rsidRPr="00446548">
        <w:rPr>
          <w:rFonts w:ascii="TimesNewRomanPSMT" w:hAnsi="TimesNewRomanPSMT" w:cs="TimesNewRomanPSMT"/>
          <w:sz w:val="24"/>
          <w:szCs w:val="24"/>
          <w:lang w:val="sr-Cyrl-CS"/>
        </w:rPr>
        <w:t xml:space="preserve"> поглављу које се односи на посебне облике заштите потрошача у области услуга каже се: „Права и обавезе потрошача – корисника услуга у туризму остварују се у складу са овим законом и законом којим се уређује обављање туристичке и угоститељске делатности“. Следећим чланом овај Закон уређује права и обавезе странака у уговору о временски подељеном коришћењу некретнине (</w:t>
      </w:r>
      <w:r w:rsidRPr="00446548">
        <w:rPr>
          <w:rFonts w:ascii="TimesNewRomanPSMT" w:hAnsi="TimesNewRomanPSMT" w:cs="TimesNewRomanPSMT"/>
          <w:sz w:val="24"/>
          <w:szCs w:val="24"/>
        </w:rPr>
        <w:t>Time</w:t>
      </w:r>
      <w:r w:rsidRPr="00446548">
        <w:rPr>
          <w:rFonts w:ascii="TimesNewRomanPSMT" w:hAnsi="TimesNewRomanPSMT" w:cs="TimesNewRomanPSMT"/>
          <w:sz w:val="24"/>
          <w:szCs w:val="24"/>
          <w:lang w:val="sr-Cyrl-CS"/>
        </w:rPr>
        <w:t xml:space="preserve"> </w:t>
      </w:r>
      <w:r w:rsidRPr="00446548">
        <w:rPr>
          <w:rFonts w:ascii="TimesNewRomanPSMT" w:hAnsi="TimesNewRomanPSMT" w:cs="TimesNewRomanPSMT"/>
          <w:sz w:val="24"/>
          <w:szCs w:val="24"/>
        </w:rPr>
        <w:t>share</w:t>
      </w:r>
      <w:r w:rsidRPr="00446548">
        <w:rPr>
          <w:rFonts w:ascii="TimesNewRomanPSMT" w:hAnsi="TimesNewRomanPSMT" w:cs="TimesNewRomanPSMT"/>
          <w:sz w:val="24"/>
          <w:szCs w:val="24"/>
          <w:lang w:val="sr-Cyrl-CS"/>
        </w:rPr>
        <w:t>). Скупштина Републике Србије усвојила је нови Закон о заштити потрошача који се примењује од 1. јануара 2010. једна од битних карактеристика овог Закона односи се на заштиту потрошача у туризму, чему је посвећено читаво десето поглавље, насловљено са „Заштита</w:t>
      </w: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потрошача у остваривању права из уговора о туристичком путовању и временски подељеном коришћењу непокретности“. </w:t>
      </w:r>
    </w:p>
    <w:p w:rsidR="00BF4314" w:rsidRPr="00446548" w:rsidRDefault="00BF4314" w:rsidP="00BF4314">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Заштита потрошача у туризму започиње још од дефинисања обавеза трговца на предуговорно обавештавање. Трговац је дужан да у примереном року пре закључења Уговора о туристичком путовању обавести потрошача</w:t>
      </w: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о: укупној цени путовања; износу средстава који је потрошач дужан да плати пре отпочињања путовања; распореду и доспећу рата; одредишту, средствима и карактеристикама превоза; датумима, времену и месту поласка и повратка; времену и месту привременог заустављања; смештајном објекту; броју, распореду, врсти, карактеристикама и начину услуживања оброка; посетама, излетима и другим услугама које су укључене у укупну цену туристичког путовања; могућностима осигурања за отказ туристичког путовања од стране потрошача; подацима у вези са визама, царинским и граничним формалностима; потпуним и важећим здравственим условима у вези са туристичким путовањем; условљавању реализације туристичког путовања и називу, пословном имену и седишту трговца ради достављања писмена у судском поступку. О свему наведеном, трговац је у обавези да обавести потрошача на јасан и разумљив начин, без накнаде, у писменој форми и то текстом који је исписан симболима исте величине као у уговору. </w:t>
      </w:r>
    </w:p>
    <w:p w:rsidR="00BF4314" w:rsidRPr="00446548" w:rsidRDefault="00BF4314" w:rsidP="00BF4314">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Уговор о туристичком путовању закључује се у писменој форми или на трајном носачу записа, уз обавезу трговца да након потписивања уговора преда потрошачу најмање један примерак потписаног уговора. Поред већ наведених података, уговор о туристичком путовању мора да садржи и: посебне захтеве потрошача са којима се трговац</w:t>
      </w: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сагласио; поступак и рок за улагање притужби потрошача, као и рок за њихово решавање: назив и адресу трговца, потрошача и осигуравача: датум и место закључења уговора о туристичком путовању и потписе уговорних страна и услове под којима потрошач има право да одустане од уговора. „Потрошач може пре отпочињања туристичког путовања да одреди друго лице које уместо њега има право да користи уговорене услуге ако задовољава посебне захтеве предвиђене за одређено туристичко путовање“. Уколико је трговац принуђен да пре отпочињања путовања, измени поједине битне одредбе уговора, у обавези је да то без одлагања саопшти потрошачу. </w:t>
      </w:r>
    </w:p>
    <w:p w:rsidR="00BF4314" w:rsidRPr="00446548" w:rsidRDefault="00BF4314" w:rsidP="00BF4314">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Потрошач може да прихвати измене уговора, или да без накнаде раскине уговор о туристичком путовању. Закон даје могућност потрошачу да пре отпочињања туристичког путовања одустане од уговора, потпуно или делимично. Ако то учини у примереном року трговцу припада само накнада административних трошкова, који не могу бити већи од 5% од вредности туристичког</w:t>
      </w:r>
    </w:p>
    <w:p w:rsidR="00BF4314" w:rsidRPr="00BF4314"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BF4314">
        <w:rPr>
          <w:rFonts w:ascii="TimesNewRomanPSMT" w:hAnsi="TimesNewRomanPSMT" w:cs="TimesNewRomanPSMT"/>
          <w:sz w:val="24"/>
          <w:szCs w:val="24"/>
          <w:lang w:val="sr-Cyrl-CS"/>
        </w:rPr>
        <w:lastRenderedPageBreak/>
        <w:t>путовања. У случају одустанка због постојања разлога „више силе“</w:t>
      </w:r>
      <w:r w:rsidRPr="00446548">
        <w:rPr>
          <w:rFonts w:ascii="TimesNewRomanPSMT" w:hAnsi="TimesNewRomanPSMT" w:cs="TimesNewRomanPSMT"/>
          <w:sz w:val="24"/>
          <w:szCs w:val="24"/>
          <w:lang w:val="sr-Cyrl-CS"/>
        </w:rPr>
        <w:t xml:space="preserve"> </w:t>
      </w:r>
      <w:r w:rsidRPr="00BF4314">
        <w:rPr>
          <w:rFonts w:ascii="TimesNewRomanPSMT" w:hAnsi="TimesNewRomanPSMT" w:cs="TimesNewRomanPSMT"/>
          <w:sz w:val="24"/>
          <w:szCs w:val="24"/>
          <w:lang w:val="sr-Cyrl-CS"/>
        </w:rPr>
        <w:t>трговцу такође припада право на накнаду административних трошкова. Неблаговремени одустанак путника од туристичког путовања</w:t>
      </w:r>
      <w:r w:rsidRPr="00446548">
        <w:rPr>
          <w:rFonts w:ascii="TimesNewRomanPSMT" w:hAnsi="TimesNewRomanPSMT" w:cs="TimesNewRomanPSMT"/>
          <w:sz w:val="24"/>
          <w:szCs w:val="24"/>
          <w:lang w:val="sr-Cyrl-CS"/>
        </w:rPr>
        <w:t xml:space="preserve"> </w:t>
      </w:r>
      <w:r w:rsidRPr="00BF4314">
        <w:rPr>
          <w:rFonts w:ascii="TimesNewRomanPSMT" w:hAnsi="TimesNewRomanPSMT" w:cs="TimesNewRomanPSMT"/>
          <w:sz w:val="24"/>
          <w:szCs w:val="24"/>
          <w:lang w:val="sr-Cyrl-CS"/>
        </w:rPr>
        <w:t>конституише за трговца право да захтева накнаду у одређеном про-центу уговорене цене. Висина процента утврђује се сразмерно времену преосталом до отпочињања туристичког путовања и мора бити</w:t>
      </w:r>
      <w:r w:rsidRPr="00446548">
        <w:rPr>
          <w:rFonts w:ascii="TimesNewRomanPSMT" w:hAnsi="TimesNewRomanPSMT" w:cs="TimesNewRomanPSMT"/>
          <w:sz w:val="24"/>
          <w:szCs w:val="24"/>
          <w:lang w:val="sr-Cyrl-CS"/>
        </w:rPr>
        <w:t xml:space="preserve"> </w:t>
      </w:r>
      <w:r w:rsidRPr="00BF4314">
        <w:rPr>
          <w:rFonts w:ascii="TimesNewRomanPSMT" w:hAnsi="TimesNewRomanPSMT" w:cs="TimesNewRomanPSMT"/>
          <w:sz w:val="24"/>
          <w:szCs w:val="24"/>
          <w:lang w:val="sr-Cyrl-CS"/>
        </w:rPr>
        <w:t>економски оправдана.</w:t>
      </w:r>
    </w:p>
    <w:p w:rsidR="00BF4314" w:rsidRPr="00446548" w:rsidRDefault="00BF4314" w:rsidP="00BF4314">
      <w:pPr>
        <w:autoSpaceDE w:val="0"/>
        <w:autoSpaceDN w:val="0"/>
        <w:adjustRightInd w:val="0"/>
        <w:spacing w:after="0" w:line="240" w:lineRule="auto"/>
        <w:ind w:firstLine="709"/>
        <w:jc w:val="both"/>
        <w:rPr>
          <w:rFonts w:ascii="TimesNewRomanPSMT" w:hAnsi="TimesNewRomanPSMT" w:cs="TimesNewRomanPSMT"/>
          <w:sz w:val="24"/>
          <w:szCs w:val="24"/>
          <w:lang w:val="sr-Cyrl-CS"/>
        </w:rPr>
      </w:pPr>
      <w:r w:rsidRPr="00BF4314">
        <w:rPr>
          <w:rFonts w:ascii="TimesNewRomanPSMT" w:hAnsi="TimesNewRomanPSMT" w:cs="TimesNewRomanPSMT"/>
          <w:sz w:val="24"/>
          <w:szCs w:val="24"/>
          <w:lang w:val="sr-Cyrl-CS"/>
        </w:rPr>
        <w:t xml:space="preserve">У случају раскида уговора о туристичком путовању, а без одговорности потрошача, њему остаје право избора: </w:t>
      </w: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„1. да прихвати замену уговореног туристичког путовања другим путовањем истог или бољег квалитета и плати разлику у цени;</w:t>
      </w: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2. да прихвати измену уговореног туристичког путовања дру-</w:t>
      </w:r>
    </w:p>
    <w:p w:rsidR="00BF4314" w:rsidRPr="00BF4314"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BF4314">
        <w:rPr>
          <w:rFonts w:ascii="TimesNewRomanPSMT" w:hAnsi="TimesNewRomanPSMT" w:cs="TimesNewRomanPSMT"/>
          <w:sz w:val="24"/>
          <w:szCs w:val="24"/>
          <w:lang w:val="sr-Cyrl-CS"/>
        </w:rPr>
        <w:t>гим путовањем слабијег квалитета и накнаду за разлику у</w:t>
      </w:r>
    </w:p>
    <w:p w:rsidR="00BF4314" w:rsidRPr="00BF4314"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BF4314">
        <w:rPr>
          <w:rFonts w:ascii="TimesNewRomanPSMT" w:hAnsi="TimesNewRomanPSMT" w:cs="TimesNewRomanPSMT"/>
          <w:sz w:val="24"/>
          <w:szCs w:val="24"/>
          <w:lang w:val="sr-Cyrl-CS"/>
        </w:rPr>
        <w:t>цени;</w:t>
      </w: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3. да захтева повраћај уложених средстава по основу уговора о</w:t>
      </w:r>
    </w:p>
    <w:p w:rsidR="00BF4314" w:rsidRPr="00BF4314"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BF4314">
        <w:rPr>
          <w:rFonts w:ascii="TimesNewRomanPSMT" w:hAnsi="TimesNewRomanPSMT" w:cs="TimesNewRomanPSMT"/>
          <w:sz w:val="24"/>
          <w:szCs w:val="24"/>
          <w:lang w:val="sr-Cyrl-CS"/>
        </w:rPr>
        <w:t>туристичком путовању“.</w:t>
      </w: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p>
    <w:p w:rsidR="00BF4314" w:rsidRPr="00446548" w:rsidRDefault="00BF4314" w:rsidP="00BF4314">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Трговац нема обавезу накнаде трошкова потрошачу настале раскидом уговора у два случаја: због недовољног броја пријављених путника и због немогућности испуњења уговорних обавеза за које нису одговорне уговорне стране („виша сила“). Трговац је у обавези да потрошачу пружи туристичко путовање које је саобразно уговору о путовању. Уколико он или треће лице (пружалац услуга транспорта, смештаја, исхране итд.) то не учини, одговараће у складу са одредбама Закона. У случају несаобразности услуга закљученом уговору, трговац је дужан да понуди потрошачу друге одговарајуће услуге без додатних трошкова за потрошача, или да накнади трошкове који су последица измене након поласка. </w:t>
      </w:r>
    </w:p>
    <w:p w:rsidR="00BF4314" w:rsidRPr="00446548" w:rsidRDefault="00BF4314" w:rsidP="00BF4314">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Уколико трговац не поступа на један од наведених начина, потрошач може о свом трошку да прибави друге одговарајуће услуге, изврши повратак у место поласка и поднесе захтев трговцу за накнаду трошкова. Трговац, посредник или локални представник трговца морају без одлагања да одговоре на притужбе потрошача за време трајања туристичког путовања и отклоне свако одступање од уговора на које потрошач укаже. Ако то не учине потрошач има право да захтева сразмерно умањење цене. „У случају да извршено туристичко путовање није саобразно уговореном, потрошач може да захтева од трговца отклањање недостатака у примереном року. Ако трговац у примереном року не отклони несаобразност у туристичком путовању... потрошач може да раскине уговор“. Уколико због догађаја за које нису одговорне уговорне стране ис-пуњење обавеза трговца постане немогуће, престају и обавезе потрошача. </w:t>
      </w:r>
    </w:p>
    <w:p w:rsidR="00BF4314" w:rsidRPr="00446548" w:rsidRDefault="00BF4314" w:rsidP="00BF4314">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Неиспуњење или делимично испуњење обавезе трговца, или кашњење у извршењу исте, конституише право потрошача да захтева накнаду претрпљене штете, укључујући и нематеријалну. Појам нематеријалне штете по први пут се јавља у овој врсти уговора. То је од великог значаја имајући у виду да често неизвршење уговора о турис-тичком путовању од стране трговца, проузрокује већу нематеријалну него материјалну штету. Имајући у виду негативну праксу уочену не само код нас, него уопште у пословању правних субјеката у туризму, законодавац пред-</w:t>
      </w: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lastRenderedPageBreak/>
        <w:t>виђа обавезу трговца да потрошачу пружи гаранцију којом се обавезује „... да ће извршити повраћај уплаћене цене и исплатити накнаду трошкова повратка потрошача у место поласка, ако услуга из уговора о туристичком путовању не буде извршена због неспособности плаћања трговца“. Треба приметити да је овим чланом износ гаранције лимитиран, тако да у случају да укупан годишњи износ дуговања осигуравача или</w:t>
      </w: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банке прелази тај лимит, индивидуалним потрошачима ће захтеви бити сразмерно умањени. То практично значи да постоји објективна могућност да потрошачи, у случају стечаја трговца буду обештећени мањом сумом од оне коју су платили за туристичко путовање. </w:t>
      </w:r>
    </w:p>
    <w:p w:rsidR="00BF4314" w:rsidRPr="00446548" w:rsidRDefault="00BF4314" w:rsidP="00BF4314">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Рок за стављање примедби у вези са недостацима извршених услуга износи</w:t>
      </w:r>
    </w:p>
    <w:p w:rsidR="00BF4314" w:rsidRPr="00446548" w:rsidRDefault="00BF4314" w:rsidP="00BF4314">
      <w:pPr>
        <w:autoSpaceDE w:val="0"/>
        <w:autoSpaceDN w:val="0"/>
        <w:adjustRightInd w:val="0"/>
        <w:spacing w:after="0" w:line="240" w:lineRule="auto"/>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 xml:space="preserve">месец дана од дана утврђивања истих. </w:t>
      </w:r>
      <w:r w:rsidRPr="00BF4314">
        <w:rPr>
          <w:rFonts w:ascii="TimesNewRomanPSMT" w:hAnsi="TimesNewRomanPSMT" w:cs="TimesNewRomanPSMT"/>
          <w:sz w:val="24"/>
          <w:szCs w:val="24"/>
          <w:lang w:val="sr-Cyrl-CS"/>
        </w:rPr>
        <w:t>У случају пропуштања овог</w:t>
      </w:r>
      <w:r w:rsidRPr="00446548">
        <w:rPr>
          <w:rFonts w:ascii="TimesNewRomanPSMT" w:hAnsi="TimesNewRomanPSMT" w:cs="TimesNewRomanPSMT"/>
          <w:sz w:val="24"/>
          <w:szCs w:val="24"/>
          <w:lang w:val="sr-Cyrl-CS"/>
        </w:rPr>
        <w:t xml:space="preserve"> </w:t>
      </w:r>
      <w:r w:rsidRPr="00BF4314">
        <w:rPr>
          <w:rFonts w:ascii="TimesNewRomanPSMT" w:hAnsi="TimesNewRomanPSMT" w:cs="TimesNewRomanPSMT"/>
          <w:sz w:val="24"/>
          <w:szCs w:val="24"/>
          <w:lang w:val="sr-Cyrl-CS"/>
        </w:rPr>
        <w:t>рока потрошач нема право на умањење цене, раскид уговора и накнаде штете.</w:t>
      </w:r>
      <w:r w:rsidRPr="00446548">
        <w:rPr>
          <w:rFonts w:ascii="TimesNewRomanPSMT" w:hAnsi="TimesNewRomanPSMT" w:cs="TimesNewRomanPSMT"/>
          <w:sz w:val="24"/>
          <w:szCs w:val="24"/>
          <w:lang w:val="sr-Cyrl-CS"/>
        </w:rPr>
        <w:t xml:space="preserve"> Заштита потрошача, а нарочито заштита потрошача у туризму није у српском законодавству била усаглашена са одговарајућим законским решењима комунитарног права. Неминовност хармонизације све је присутнија и већа са приближавањем датума добијања статуса кандидата за пријем у чланство Европске уније. Закон о заштити потрошача у свом десетом поглављу у потпуности је, како у основној идеји, тако и у конкретним решењима близак, па чак и истоветан са решењима која се налазе у директиви 13/90 Европске заједнице. То би требало да у пракси значајно побољша ниво и квалитет заштите потрошача у туризму. </w:t>
      </w:r>
    </w:p>
    <w:p w:rsidR="00BF4314" w:rsidRDefault="00BF4314" w:rsidP="00BF4314">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446548">
        <w:rPr>
          <w:rFonts w:ascii="TimesNewRomanPSMT" w:hAnsi="TimesNewRomanPSMT" w:cs="TimesNewRomanPSMT"/>
          <w:sz w:val="24"/>
          <w:szCs w:val="24"/>
          <w:lang w:val="sr-Cyrl-CS"/>
        </w:rPr>
        <w:t>Нажалост, спровођењу добрих решења садржаних у Закону смета то што донета подзаконска акта ипак не пружају туристи неопходни ниво сигурности и заштите њихових права.</w:t>
      </w:r>
    </w:p>
    <w:p w:rsidR="00150A85" w:rsidRDefault="00150A85" w:rsidP="00BF4314">
      <w:pPr>
        <w:autoSpaceDE w:val="0"/>
        <w:autoSpaceDN w:val="0"/>
        <w:adjustRightInd w:val="0"/>
        <w:spacing w:after="0" w:line="240" w:lineRule="auto"/>
        <w:ind w:firstLine="720"/>
        <w:jc w:val="both"/>
        <w:rPr>
          <w:rFonts w:ascii="TimesNewRomanPSMT" w:hAnsi="TimesNewRomanPSMT" w:cs="TimesNewRomanPSMT"/>
          <w:sz w:val="24"/>
          <w:szCs w:val="24"/>
          <w:lang w:val="sr-Cyrl-CS"/>
        </w:rPr>
      </w:pPr>
    </w:p>
    <w:p w:rsidR="00150A85" w:rsidRPr="00730045" w:rsidRDefault="00150A85" w:rsidP="00150A85">
      <w:pPr>
        <w:jc w:val="both"/>
        <w:rPr>
          <w:rFonts w:ascii="Times New Roman" w:hAnsi="Times New Roman" w:cs="Times New Roman"/>
          <w:sz w:val="24"/>
          <w:szCs w:val="24"/>
          <w:lang w:val="sr-Cyrl-CS"/>
        </w:rPr>
      </w:pPr>
    </w:p>
    <w:p w:rsidR="00150A85" w:rsidRPr="00730045" w:rsidRDefault="00150A85" w:rsidP="00150A85">
      <w:pPr>
        <w:jc w:val="both"/>
        <w:rPr>
          <w:rFonts w:ascii="Times New Roman" w:hAnsi="Times New Roman" w:cs="Times New Roman"/>
          <w:sz w:val="24"/>
          <w:szCs w:val="24"/>
          <w:lang w:val="sr-Cyrl-CS"/>
        </w:rPr>
      </w:pPr>
    </w:p>
    <w:p w:rsidR="00150A85" w:rsidRPr="00730045" w:rsidRDefault="00150A85" w:rsidP="00150A85">
      <w:pPr>
        <w:jc w:val="both"/>
        <w:rPr>
          <w:rFonts w:ascii="Times New Roman" w:hAnsi="Times New Roman" w:cs="Times New Roman"/>
          <w:sz w:val="24"/>
          <w:szCs w:val="24"/>
          <w:lang w:val="sr-Cyrl-CS"/>
        </w:rPr>
      </w:pPr>
    </w:p>
    <w:p w:rsidR="00150A85" w:rsidRPr="00B67177" w:rsidRDefault="00150A85" w:rsidP="00150A85">
      <w:pPr>
        <w:jc w:val="center"/>
        <w:rPr>
          <w:rFonts w:ascii="Times New Roman" w:hAnsi="Times New Roman" w:cs="Times New Roman"/>
          <w:b/>
          <w:sz w:val="28"/>
          <w:szCs w:val="28"/>
          <w:lang w:val="sr-Cyrl-CS"/>
        </w:rPr>
      </w:pPr>
      <w:r w:rsidRPr="00B67177">
        <w:rPr>
          <w:rFonts w:ascii="Times New Roman" w:hAnsi="Times New Roman" w:cs="Times New Roman"/>
          <w:b/>
          <w:sz w:val="28"/>
          <w:szCs w:val="28"/>
        </w:rPr>
        <w:t>ПРЕСТАНАК</w:t>
      </w:r>
      <w:r w:rsidRPr="00B67177">
        <w:rPr>
          <w:rFonts w:ascii="Times New Roman" w:hAnsi="Times New Roman" w:cs="Times New Roman"/>
          <w:b/>
          <w:sz w:val="28"/>
          <w:szCs w:val="28"/>
          <w:lang w:val="sr-Cyrl-CS"/>
        </w:rPr>
        <w:t xml:space="preserve">  </w:t>
      </w:r>
      <w:r w:rsidRPr="00B67177">
        <w:rPr>
          <w:rFonts w:ascii="Times New Roman" w:hAnsi="Times New Roman" w:cs="Times New Roman"/>
          <w:b/>
          <w:sz w:val="28"/>
          <w:szCs w:val="28"/>
        </w:rPr>
        <w:t>ПРИВРЕДНОГ ДРУШТВА</w:t>
      </w:r>
    </w:p>
    <w:p w:rsidR="00150A85" w:rsidRPr="00B67177" w:rsidRDefault="00150A85" w:rsidP="00150A85">
      <w:pPr>
        <w:jc w:val="both"/>
        <w:rPr>
          <w:rFonts w:ascii="Times New Roman" w:hAnsi="Times New Roman" w:cs="Times New Roman"/>
          <w:b/>
          <w:sz w:val="24"/>
          <w:szCs w:val="24"/>
          <w:lang w:val="sr-Cyrl-CS"/>
        </w:rPr>
      </w:pPr>
    </w:p>
    <w:p w:rsidR="00150A85" w:rsidRPr="00B67177" w:rsidRDefault="00150A85" w:rsidP="00150A85">
      <w:pPr>
        <w:pStyle w:val="ListParagraph"/>
        <w:numPr>
          <w:ilvl w:val="0"/>
          <w:numId w:val="1"/>
        </w:numPr>
        <w:jc w:val="center"/>
        <w:rPr>
          <w:rFonts w:ascii="Times New Roman" w:hAnsi="Times New Roman" w:cs="Times New Roman"/>
          <w:b/>
          <w:sz w:val="24"/>
          <w:szCs w:val="24"/>
          <w:lang w:val="sr-Cyrl-CS"/>
        </w:rPr>
      </w:pPr>
      <w:r w:rsidRPr="00B67177">
        <w:rPr>
          <w:rFonts w:ascii="Times New Roman" w:hAnsi="Times New Roman" w:cs="Times New Roman"/>
          <w:b/>
          <w:sz w:val="24"/>
          <w:szCs w:val="24"/>
          <w:lang w:val="sr-Cyrl-CS"/>
        </w:rPr>
        <w:t>ЛИКВИДАЦИЈА - ПРЕСТАНАК СОЛВЕНТНОГ  ПРИВРЕДНОГ ДРУШТВА</w:t>
      </w:r>
    </w:p>
    <w:p w:rsidR="00150A85" w:rsidRPr="00B67177" w:rsidRDefault="00150A85" w:rsidP="00150A85">
      <w:pPr>
        <w:ind w:firstLine="709"/>
        <w:jc w:val="both"/>
        <w:rPr>
          <w:rFonts w:ascii="Times New Roman" w:hAnsi="Times New Roman" w:cs="Times New Roman"/>
          <w:sz w:val="24"/>
          <w:szCs w:val="24"/>
          <w:lang w:val="sr-Cyrl-CS"/>
        </w:rPr>
      </w:pPr>
      <w:r w:rsidRPr="00D93740">
        <w:rPr>
          <w:rFonts w:ascii="Times New Roman" w:hAnsi="Times New Roman" w:cs="Times New Roman"/>
          <w:sz w:val="24"/>
          <w:szCs w:val="24"/>
          <w:lang w:val="sr-Cyrl-CS"/>
        </w:rPr>
        <w:t>Ликвидација солвентног привредног друштва може се спровести од стране самих власника,  у случају постојања одређених основа (истек времена оснивања) или чак и без постојања било којих прописаних материјалних основа, одлуком ортака, скупштине чланова или акционара. Ова врста ликвидације се спроводи уз одређену надзорну позицију суда. Правило је да се регулише компанијским, а не законима о стечају који регулишу ликвидацију инсолвентног друштва, па је тако у нашем праву у потпуности регулисана Законом о привредним друштвима.У свим случајевима ликвидације од стране ортака, чланова или акционара, без обзира да ли постоји основ или се он конституише, незаобилазан предуслов је солвентност друштва. Ликвидациони управник, који констатује инсолвентност, био би дужан да одмах прекине овај поступак.</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lastRenderedPageBreak/>
        <w:t xml:space="preserve">Ако именовани ликвидациони управник сматра да компанија не може исплатити сва потраживања у складу са декларацијом управе, сазваће скупштину поверилаца, ради доношења одлуке о конверзији добровољне ликвидације у поверилачку. Функција скупштине поверилаца је и да именује ликвидатора и евентуално одбор ликвидатора, који треба да ради са ликвидационим управником. </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 xml:space="preserve">  Нови Закон предвиђа могућност принудне ликвидације. Сада када је и то предвиђено, почетак поступка ликвидације не зависи искључиво од самог оснивача, какво је било досадашње решење. Сама принудна ликвидација је поступак који спроводи Агенција за привредне регистре у одређеним случајевима који су предвиђени законом, а спроводи га тако што, после прописаних радњи започињања, сама уписује престанак друштва, док права, обавеза и одговорност прелазе на чланове друштва, пропорционално величини њихових улога.</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1.1. Примена правила стечаја</w:t>
      </w:r>
    </w:p>
    <w:p w:rsidR="00150A85" w:rsidRPr="00B67177" w:rsidRDefault="00150A85" w:rsidP="00150A85">
      <w:p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Закон о привредним друштвима нема посебних норми о дејству ликвидације солвентног друштва, осим правила о непримени неких института стечајне ликвидације, као и правила о сходној примени правила стечајне инсолвентне ликвидације на ову добровољну ликвидацију. Следећа правила се аналогно примењују:</w:t>
      </w:r>
    </w:p>
    <w:p w:rsidR="00150A85" w:rsidRPr="00B67177" w:rsidRDefault="00150A85" w:rsidP="00150A85">
      <w:pPr>
        <w:ind w:left="1440" w:hanging="731"/>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правило о знаку  једнакости овлашћења ликвидационог управника са овлашћењим а стечајног управника;</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упис у регистар одлуке о ликвидацији и објава:</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објава обавештења повериоцима:</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извештај о спровођењу ликвидације:</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накнада ликвидационом  управнику.</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1.2. Посебности поступка</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Ликвидација солвентног друштва, с обзиром на обезбеђеност интереса поверилаца, не тражи примену одредаба поступка ликвидације инсолвентног друштва, које су мотивисане потребом заштите поверилаца са необезбеђеним потраживањима. Одлука о ликвидацији привредног друштва се доноси једногласном одлуком свих ортака, комплементара, једногласношћу свих чланова доо, а квалификованом већином код акционарског друштва.</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 xml:space="preserve">У поступку ликвидације послове привредног друштва могу водити исти органи који су водили друштво раније, ако се истовремено са доношењем одлуке о ликвидацији не одлучи другачије и друштво не изабере друго лице или лица. Лица која воде послове друштва за време ликвидације се називају ликвидациони управници. Ликвидационог </w:t>
      </w:r>
      <w:r w:rsidRPr="00B67177">
        <w:rPr>
          <w:rFonts w:ascii="Times New Roman" w:hAnsi="Times New Roman" w:cs="Times New Roman"/>
          <w:sz w:val="24"/>
          <w:szCs w:val="24"/>
          <w:lang w:val="sr-Cyrl-CS"/>
        </w:rPr>
        <w:lastRenderedPageBreak/>
        <w:t>управника кога је изабрао  надлежни орган привредног друштва разрешава тај орган, а ликвидационог управника кога је именовао суд разрешава суд. Могуће је разрешење са и без постојања оправданих разлога. Ликвидациони управник најкасније три месеца по отварању поступка ликвидације саставља почетни биланс стања који подноси на усвајање. Закон о привредним друштвима одређује садржај биланса за ове потребе. Ликвидациони управник након подмирења свих потраживања поверилаца саставља извештај о спроведеној ликвидацији, завршни ликвидациони биланс и предлог поделе ликвидационог вишка.</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1.3. Статус друштва у ликвидацији</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За време поступка ликвидације привредно друштво има ограничену правну и пословну способност, будући да не може предузимати никакве нове послове, осим оних везаних за завршетак постојећих и за испуњење сврхе ликвидације. За време поступка не може се исплаћивати учешће у добити, дивиденда, а имовина друштва се не може расподељивати.</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Ликвидациони управник одговара повериоцима друштва и ортацима, члановима или акционарима за накнаду штете. Ова одговорност је последица обавезе лојалности према привредном друштву. Не сматра се штетом потраживање поверилаца које није благовремено пријављено, а ликвидационом управнику није било нити је могло бити познато. Одговорност се може ослободити ако докаже да је поступао савесно и разумно, пажњом доброг привредника. Ако се по окончању ликвидације покаже да је потребно извршити додатне радње, на предлог лица које за то има правни интерес, суд поново именује ранијег или новог ликвидационог управника. и држава је поверилац друштва које престаје ликвидацијом. Ликвидацијом друштво престаје бити порески субјект.</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1.4. Положај поверилаца</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Привредно друштво које је донело одлуку о ликвидацији обавештава писаним путем све познате повериоце који су своја потраживања стекли пре наступања дејства одлуке о ликвидацији да ће им потраживање бити преклудирано ако га не пријаве у року од 120 дана од дана пријема обавештења, односно у року од 30 дана од дана пријема одлуке привредног друштва о оспоравању пријављеног потраживања.</w:t>
      </w:r>
    </w:p>
    <w:p w:rsidR="00150A85" w:rsidRPr="00B67177" w:rsidRDefault="00150A85" w:rsidP="00150A85">
      <w:pPr>
        <w:ind w:firstLine="709"/>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Привредно друштво које је прописно донело и објавило одлуку о ликвидацији на интернет страни Агенције за привредне регистре, објављује и посебно обавештење о ликвидацији за повериоце са прописаним садржајем. У случају спора у вези расподеле ликвидационог вишка, ликвидациони управник је дужан да ту расподелу одложи до коначног решења спора. Он има право на накнаду трошкова које је имао у спровођењу поступка ликвидације, као и право на накнаду за свој рад. У погледу ових права има статус повериоца друштва у ликвидацији.</w:t>
      </w:r>
    </w:p>
    <w:p w:rsidR="00150A85" w:rsidRPr="00B67177" w:rsidRDefault="00150A85" w:rsidP="00150A85">
      <w:pPr>
        <w:pStyle w:val="ListParagraph"/>
        <w:numPr>
          <w:ilvl w:val="0"/>
          <w:numId w:val="1"/>
        </w:num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lastRenderedPageBreak/>
        <w:t>РЕОРГАНИЗАЦИЈА ПРИВРЕДНОГ ДРУШТВА КАО АЛТЕРНАТИВА СТЕЧАЈУ</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Правни појам реорганизација привредног друштва у стечају у наш живот уводи нови Закон о стечају "Службени гласник РС, бр.84/2004".</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Примарни циљ стечајног поступка је спашавање стечајног дужника на основу пословно правног аранжмана са повериоцима, који се назива план реорганизације, а који прихвати суд. Реорганизација је алтернатива стечају-банкротству, па јој се приступа кад су испуњени услови за отварање стечаја.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План реорганизације садржи:</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1) детаљан опис мера за реализацију плана;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2) висину новчаних износа или имовину која ће служити за намирење;</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3) поступак за измирење потраживања и рокове;</w:t>
      </w:r>
    </w:p>
    <w:p w:rsidR="00150A85" w:rsidRPr="00B67177" w:rsidRDefault="00150A85" w:rsidP="002D5FD4">
      <w:pPr>
        <w:ind w:left="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4) опис поступка продаје имовине и сврху коришћења прихода од тога;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5) износ накнаде за рад стечајног управника.</w:t>
      </w:r>
    </w:p>
    <w:p w:rsidR="00150A85" w:rsidRPr="00B67177" w:rsidRDefault="00150A85" w:rsidP="00150A85">
      <w:pPr>
        <w:jc w:val="both"/>
        <w:rPr>
          <w:rFonts w:ascii="Times New Roman" w:hAnsi="Times New Roman" w:cs="Times New Roman"/>
          <w:sz w:val="24"/>
          <w:szCs w:val="24"/>
          <w:lang w:val="sr-Cyrl-CS"/>
        </w:rPr>
      </w:pPr>
      <w:r w:rsidRPr="00B67177">
        <w:rPr>
          <w:rFonts w:ascii="Times New Roman" w:hAnsi="Cambria Math" w:cs="Times New Roman"/>
          <w:sz w:val="24"/>
          <w:szCs w:val="24"/>
          <w:lang w:val="sr-Cyrl-CS"/>
        </w:rPr>
        <w:t> </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У мере за реализацију плана реорганизације спадају:</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1) задржавање целокупне имовине из стечајне масе или њеног дела;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2) продаја имовине из стечајне масе;</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3) затварање непрофитабилних огранака или промена делатности,</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4) раскид или измена одређених уговора;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5) одлагање отплате дугова или отплата у ратама;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6) измена рокова доспелости, каматних стопа;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7) отпуст дугова;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8) извршење или измена заложног права.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 xml:space="preserve">План реорганизације могу поднети стечајни дужник, стечајни управник, повериоци који имају прописани износ потраживања, као и акционари, чланови или ортаци са прописаним износом основног капитала или ортачког удела (30%). Ако постоји више планова реорганизације о свима се гласа на истом рочишту. Потраживања поверилаца деле се на класе по основу њихових права и права приоритета потраживања. Ако се не </w:t>
      </w:r>
      <w:r w:rsidRPr="00B67177">
        <w:rPr>
          <w:rFonts w:ascii="Times New Roman" w:hAnsi="Times New Roman" w:cs="Times New Roman"/>
          <w:sz w:val="24"/>
          <w:szCs w:val="24"/>
          <w:lang w:val="sr-Cyrl-CS"/>
        </w:rPr>
        <w:lastRenderedPageBreak/>
        <w:t>усвоји ни један план, правило је да се стечајном дужнику остављадопунски рок за подношење новог плана реорганизације, а ако се ни овај план не усвоји спроводи се поступак престанка стечајног дужника- банкротство.</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Извршењем плана престају сва потраживања поверилаца из стечајног поступка и власници капитала поново стичу власничка права. У случају непоступања по плану, на захтев било ког лица које има правни интерес, суд може наложити мере за отклањање непоступања по плану.</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Одређење правне природе плана реорганизације као принудног поравнања даје основа за његово одређење као судски одобреног уговора којим повериоци прихватају да им инсолвентни дужник исплати потраживање у смањеном износу са одложеним роком плаћања.</w:t>
      </w:r>
    </w:p>
    <w:p w:rsidR="00150A85" w:rsidRPr="00B67177" w:rsidRDefault="00150A85" w:rsidP="00150A85">
      <w:pPr>
        <w:pStyle w:val="ListParagraph"/>
        <w:numPr>
          <w:ilvl w:val="0"/>
          <w:numId w:val="1"/>
        </w:num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СУДСКА УПРАВА ИЛИ УПРАВА УПРАВНОГ ОРГАНА И ЛИЧНА УПРАВА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Неке земље уводе модел поверилачке или судске управе или управе одређеног управног органа. Исто тако, неке земље, што је случај и са нашом  када је реч о стечају предузетника, дозвољавају да стечајно веће решењем о покретању  стечајног поступка овласти стечајног дужника да сам управља и располаже стечајном масом ако:</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1) се са тиме сагласи стечајни поверилац који је покренуо поступак;</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2) стечајни дужник сам то предложи;</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3) ако је вероватно да одређивање личне управе неће довести до оштећења интереса поверилаца или продужавања поступка.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У случају личне управе стечајног дужника, иста се одлуком стечајног већа може обуставити и заменити управљењем од стране стечајног управника на захтев одбора поверилаца, стечајног дужника, стечајног управника, повериоца или стечајног судије. У случају личне управе стечајни дужник саставља попис имовине која улази у стечајну масу и листу поверилаца и дужника. Стечајни управник има право прегледа ових докумената.</w:t>
      </w:r>
    </w:p>
    <w:p w:rsidR="00150A85" w:rsidRPr="00B67177" w:rsidRDefault="00150A85" w:rsidP="00150A85">
      <w:pPr>
        <w:pStyle w:val="ListParagraph"/>
        <w:numPr>
          <w:ilvl w:val="0"/>
          <w:numId w:val="1"/>
        </w:num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СТЕЧАЈНИ ПОСТУПАК, ВРСТЕ СТЕЧАЈА И НАЧЕЛА СТЕЧАЈНОГ ПОСТУПКА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Два су основна циља стечајног поступка: искључење из привредноправног промета привредног субјекта који више није у стању да обавља своју делатност(тј. престанак правног субјективитета правног лица), и обезбеђење бар делимичног намирења поверилаца. Поред њих истичу се и неки други циљеви: заштита општег привредног интереса, развој тржишне привреде, правна сигурност, итд.</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lastRenderedPageBreak/>
        <w:t>Стечајно право представља систем правних норми којима се уређује поступак стечаја. Стечајни поступак је врста грађанског судског поступка која уређује поступање учесника стечаја.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Разликујемо следеће врсте стечаја :</w:t>
      </w:r>
    </w:p>
    <w:p w:rsidR="00150A85" w:rsidRPr="00B67177" w:rsidRDefault="00150A85" w:rsidP="002D5FD4">
      <w:pPr>
        <w:ind w:left="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1) Грађански стечај - ликвидација имовине физичког лица  које  нема  својство трговца.</w:t>
      </w:r>
    </w:p>
    <w:p w:rsidR="00150A85" w:rsidRPr="00B67177" w:rsidRDefault="00150A85" w:rsidP="002D5FD4">
      <w:pPr>
        <w:ind w:left="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2) Трговачки стечај - ликвидација имовине физичког лица које има својство трговца и ликвидација имовине трговачког  привредног субјекта.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3) Општи стечај - односи се на целу имовину дужника.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4) Посебан стечај - обухвата само један део имовине.</w:t>
      </w:r>
    </w:p>
    <w:p w:rsidR="00150A85" w:rsidRPr="00B67177" w:rsidRDefault="00150A85" w:rsidP="002D5FD4">
      <w:pPr>
        <w:ind w:left="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5) Општи стечајни поступак - за стечајне дужнике није прописан  неки посебан режим.</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6) Посебан стечајни поступак - спроводи се на банкама, организацијама за осигурање уз посебан режим.</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Начела стечајног поступка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Начела стечајног поступка системом енумерације предвиђена, што до сада није био случај, већ смо их изводили с обзиром на смисао одредби закона.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Тако, нови Закон предвиђа следећа начела:</w:t>
      </w:r>
    </w:p>
    <w:p w:rsidR="00150A85" w:rsidRPr="00B67177" w:rsidRDefault="00150A85" w:rsidP="002D5FD4">
      <w:pPr>
        <w:ind w:left="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1)</w:t>
      </w:r>
      <w:r w:rsidRPr="00B67177">
        <w:rPr>
          <w:rFonts w:ascii="Times New Roman" w:hAnsi="Times New Roman" w:cs="Times New Roman"/>
          <w:sz w:val="24"/>
          <w:szCs w:val="24"/>
          <w:lang w:val="sr-Cyrl-CS"/>
        </w:rPr>
        <w:tab/>
        <w:t>Начело заштите стечајних поверилаца (стечај омогућава колективно и сразмерно намирење поверилаца);</w:t>
      </w:r>
    </w:p>
    <w:p w:rsidR="00150A85" w:rsidRPr="00B67177" w:rsidRDefault="00150A85" w:rsidP="002D5FD4">
      <w:pPr>
        <w:ind w:left="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2)</w:t>
      </w:r>
      <w:r w:rsidRPr="00B67177">
        <w:rPr>
          <w:rFonts w:ascii="Times New Roman" w:hAnsi="Times New Roman" w:cs="Times New Roman"/>
          <w:sz w:val="24"/>
          <w:szCs w:val="24"/>
          <w:lang w:val="sr-Cyrl-CS"/>
        </w:rPr>
        <w:tab/>
        <w:t>Начело једнаког третмана и равноправности ( сви повериоци истог реда имају једнак третман, што значи да се намирују сразмерно);</w:t>
      </w:r>
    </w:p>
    <w:p w:rsidR="00150A85" w:rsidRPr="00B67177" w:rsidRDefault="00150A85" w:rsidP="002D5FD4">
      <w:pPr>
        <w:ind w:left="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3)</w:t>
      </w:r>
      <w:r w:rsidRPr="00B67177">
        <w:rPr>
          <w:rFonts w:ascii="Times New Roman" w:hAnsi="Times New Roman" w:cs="Times New Roman"/>
          <w:sz w:val="24"/>
          <w:szCs w:val="24"/>
          <w:lang w:val="sr-Cyrl-CS"/>
        </w:rPr>
        <w:tab/>
        <w:t>Начело економичности ( стечајни поступак треба да омогући намирење поверилаца у што већем обиму за што краће време и уз минимизацију трошкова);</w:t>
      </w:r>
    </w:p>
    <w:p w:rsidR="00150A85" w:rsidRPr="00B67177" w:rsidRDefault="00150A85" w:rsidP="002D5FD4">
      <w:pPr>
        <w:ind w:left="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4)</w:t>
      </w:r>
      <w:r w:rsidRPr="00B67177">
        <w:rPr>
          <w:rFonts w:ascii="Times New Roman" w:hAnsi="Times New Roman" w:cs="Times New Roman"/>
          <w:sz w:val="24"/>
          <w:szCs w:val="24"/>
          <w:lang w:val="sr-Cyrl-CS"/>
        </w:rPr>
        <w:tab/>
        <w:t>Начело судског спровођења поступка (након отварања стечаја поступак се води по службеној дужности суда – е</w:t>
      </w:r>
      <w:r w:rsidRPr="00B67177">
        <w:rPr>
          <w:rFonts w:ascii="Times New Roman" w:hAnsi="Times New Roman" w:cs="Times New Roman"/>
          <w:sz w:val="24"/>
          <w:szCs w:val="24"/>
        </w:rPr>
        <w:t>x</w:t>
      </w:r>
      <w:r w:rsidRPr="00B67177">
        <w:rPr>
          <w:rFonts w:ascii="Times New Roman" w:hAnsi="Times New Roman" w:cs="Times New Roman"/>
          <w:sz w:val="24"/>
          <w:szCs w:val="24"/>
          <w:lang w:val="sr-Cyrl-CS"/>
        </w:rPr>
        <w:t xml:space="preserve"> оффицио);</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5)</w:t>
      </w:r>
      <w:r w:rsidRPr="00B67177">
        <w:rPr>
          <w:rFonts w:ascii="Times New Roman" w:hAnsi="Times New Roman" w:cs="Times New Roman"/>
          <w:sz w:val="24"/>
          <w:szCs w:val="24"/>
          <w:lang w:val="sr-Cyrl-CS"/>
        </w:rPr>
        <w:tab/>
        <w:t>Начело императивности и преклузивности;</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6)</w:t>
      </w:r>
      <w:r w:rsidRPr="00B67177">
        <w:rPr>
          <w:rFonts w:ascii="Times New Roman" w:hAnsi="Times New Roman" w:cs="Times New Roman"/>
          <w:sz w:val="24"/>
          <w:szCs w:val="24"/>
          <w:lang w:val="sr-Cyrl-CS"/>
        </w:rPr>
        <w:tab/>
        <w:t>Начело хитности;</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7)</w:t>
      </w:r>
      <w:r w:rsidRPr="00B67177">
        <w:rPr>
          <w:rFonts w:ascii="Times New Roman" w:hAnsi="Times New Roman" w:cs="Times New Roman"/>
          <w:sz w:val="24"/>
          <w:szCs w:val="24"/>
          <w:lang w:val="sr-Cyrl-CS"/>
        </w:rPr>
        <w:tab/>
        <w:t>Начело двостепености;</w:t>
      </w:r>
    </w:p>
    <w:p w:rsidR="00150A85" w:rsidRDefault="00150A85" w:rsidP="002D5FD4">
      <w:pPr>
        <w:ind w:firstLine="36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lastRenderedPageBreak/>
        <w:t>8)</w:t>
      </w:r>
      <w:r w:rsidRPr="00B67177">
        <w:rPr>
          <w:rFonts w:ascii="Times New Roman" w:hAnsi="Times New Roman" w:cs="Times New Roman"/>
          <w:sz w:val="24"/>
          <w:szCs w:val="24"/>
          <w:lang w:val="sr-Cyrl-CS"/>
        </w:rPr>
        <w:tab/>
        <w:t>Начело јавнпости и информисаности.</w:t>
      </w:r>
    </w:p>
    <w:p w:rsidR="00150A85" w:rsidRDefault="00150A85" w:rsidP="00150A85">
      <w:pPr>
        <w:jc w:val="both"/>
        <w:rPr>
          <w:rFonts w:ascii="Times New Roman" w:hAnsi="Times New Roman" w:cs="Times New Roman"/>
          <w:sz w:val="24"/>
          <w:szCs w:val="24"/>
          <w:lang w:val="sr-Cyrl-CS"/>
        </w:rPr>
      </w:pPr>
    </w:p>
    <w:p w:rsidR="00150A85" w:rsidRPr="00B67177" w:rsidRDefault="00150A85" w:rsidP="00150A85">
      <w:pPr>
        <w:pStyle w:val="ListParagraph"/>
        <w:numPr>
          <w:ilvl w:val="0"/>
          <w:numId w:val="1"/>
        </w:numPr>
        <w:jc w:val="center"/>
        <w:rPr>
          <w:rFonts w:ascii="Times New Roman" w:hAnsi="Times New Roman" w:cs="Times New Roman"/>
          <w:b/>
          <w:sz w:val="24"/>
          <w:szCs w:val="24"/>
          <w:lang w:val="sr-Cyrl-CS"/>
        </w:rPr>
      </w:pPr>
      <w:r w:rsidRPr="00B67177">
        <w:rPr>
          <w:rFonts w:ascii="Times New Roman" w:hAnsi="Times New Roman" w:cs="Times New Roman"/>
          <w:b/>
          <w:sz w:val="24"/>
          <w:szCs w:val="24"/>
          <w:lang w:val="sr-Cyrl-CS"/>
        </w:rPr>
        <w:t>ПОЈАМ И ОСНОВИ ЛИКВИДАЦИЈЕ ИНСОЛВЕНТНОГ ДРУШТВА ОД СТРАНЕ СУДА (СТЕЧАЈ, БАНКРОТ)</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Римско право је створило две установе које се сматрају претходницима стечаја. Прва мисио ин бона - ако дужник није могао исплатити дугове, претор је дозвољавао повериоцима да уђу у његово имање (уз губитак части дужника и осуду на затвор) и да га продају једном лицу (бонорум емптор), које је било дужно да исплати повериоце у утврђеним процентима. Друга, цессио бонорум - дужник је својом вољом (зато није губио част и није могао бити осуђен на затвор) уступао своје имање повериоцима за наплату њихових потраживања. Краљевина Србија је донела свој први Законик о стечајном  поступку 1861. године.</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Стечај је институт колективног намирења поверилаца генералним извршењем на имовини стечајног дужника, чиме он престаје да постоји као правни субјект.</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Стечајни поступак се отвара када се утврди постојање најмање једног стечајног разлога.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Стечајни разлози су следећи:</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1)</w:t>
      </w:r>
      <w:r w:rsidRPr="00B67177">
        <w:rPr>
          <w:rFonts w:ascii="Times New Roman" w:hAnsi="Times New Roman" w:cs="Times New Roman"/>
          <w:sz w:val="24"/>
          <w:szCs w:val="24"/>
          <w:lang w:val="sr-Cyrl-CS"/>
        </w:rPr>
        <w:tab/>
        <w:t>трајнија неспособност плаћања;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2)</w:t>
      </w:r>
      <w:r w:rsidRPr="00B67177">
        <w:rPr>
          <w:rFonts w:ascii="Times New Roman" w:hAnsi="Times New Roman" w:cs="Times New Roman"/>
          <w:sz w:val="24"/>
          <w:szCs w:val="24"/>
          <w:lang w:val="sr-Cyrl-CS"/>
        </w:rPr>
        <w:tab/>
        <w:t>претећа неспособност плаћања;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3)</w:t>
      </w:r>
      <w:r w:rsidRPr="00B67177">
        <w:rPr>
          <w:rFonts w:ascii="Times New Roman" w:hAnsi="Times New Roman" w:cs="Times New Roman"/>
          <w:sz w:val="24"/>
          <w:szCs w:val="24"/>
          <w:lang w:val="sr-Cyrl-CS"/>
        </w:rPr>
        <w:tab/>
        <w:t>презадуженост;</w:t>
      </w:r>
    </w:p>
    <w:p w:rsidR="00150A85" w:rsidRPr="00B67177" w:rsidRDefault="00150A85" w:rsidP="002D5FD4">
      <w:pPr>
        <w:ind w:left="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4)</w:t>
      </w:r>
      <w:r w:rsidRPr="00B67177">
        <w:rPr>
          <w:rFonts w:ascii="Times New Roman" w:hAnsi="Times New Roman" w:cs="Times New Roman"/>
          <w:sz w:val="24"/>
          <w:szCs w:val="24"/>
          <w:lang w:val="sr-Cyrl-CS"/>
        </w:rPr>
        <w:tab/>
        <w:t>непоступање по усвојеном плану реорганизације и ако је план реорганизације издејствован на преваран или незаконит начин.</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Трајнија неспособност плаћања постоји ако стечајни дужник:</w:t>
      </w:r>
    </w:p>
    <w:p w:rsidR="00150A85" w:rsidRPr="00B67177" w:rsidRDefault="00150A85" w:rsidP="002D5FD4">
      <w:pPr>
        <w:ind w:left="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1)</w:t>
      </w:r>
      <w:r w:rsidRPr="00B67177">
        <w:rPr>
          <w:rFonts w:ascii="Times New Roman" w:hAnsi="Times New Roman" w:cs="Times New Roman"/>
          <w:sz w:val="24"/>
          <w:szCs w:val="24"/>
          <w:lang w:val="sr-Cyrl-CS"/>
        </w:rPr>
        <w:tab/>
        <w:t>не може да одговори својим новчаним обавезама у року од 45 дана од дана доспелости обавезе;</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2)</w:t>
      </w:r>
      <w:r w:rsidRPr="00B67177">
        <w:rPr>
          <w:rFonts w:ascii="Times New Roman" w:hAnsi="Times New Roman" w:cs="Times New Roman"/>
          <w:sz w:val="24"/>
          <w:szCs w:val="24"/>
          <w:lang w:val="sr-Cyrl-CS"/>
        </w:rPr>
        <w:tab/>
        <w:t>потпуно обустави сва плаћања у непрекидном трајању од 30 дана.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Постојање трајније неспособности плаћања се претпоставља у случају када је предлог за покретање стечајног поступка поднео поверилац који у судском или пореском извршном поступку спроведеном у Републици Србији није могао намирити своје новчано потраживање било којим средством извршења.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lastRenderedPageBreak/>
        <w:t>Претећа неспособност плаћања постоји ако стечајни дужник учини вероватним да своје већ постојеће новчане обавезе неће моћи да испуни по доспећу.</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Презадуженост постоји ако је имовина стечајног дужника мања од његових обавеза. Ако је стечајни дужник друштво лица презадуженост не постоји ако то друштво има најмање једног ортака односно комплементара који је физичко лице.</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Непоступање по усвојеном плану реорганизације постоји када стечајни дужник не поступа по плану реорганизације или поступа супротно плану реорганизације на начин којим се битно угрожава спровођење плана реорганизације.</w:t>
      </w:r>
    </w:p>
    <w:p w:rsidR="00150A85" w:rsidRPr="00B67177" w:rsidRDefault="00150A85" w:rsidP="00150A85">
      <w:pPr>
        <w:pStyle w:val="ListParagraph"/>
        <w:numPr>
          <w:ilvl w:val="0"/>
          <w:numId w:val="1"/>
        </w:num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ОРГАНИ И УЧЕСНИЦИ СТЕЧАЈНОГ ПОСТУПКА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Субјекти стечаја су привредни субјекти, правна лица и предузетници, а у већини земаља и физичка лица са статусом  трговца, негде и са статусом занатлије и пољопривредника. Стечајни поверилац је лице које на дан покретања стечајног поступка има необезбеђено потраживање према стечајном дужнику. Стечајни поверилац стиче својство странке у поступку од дана кад  је пријава  његовог потраживања примљена у стечајном суду. У стечајном поступку  могу учествовати лица која су солидарни дужници, јемци и слично, као и стечајни повериоци могу захтевати да им се врати оно што су исплатили.</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6.1. Органи стечајног поступка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У стечајном поступку обавезни органи су:</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1)</w:t>
      </w:r>
      <w:r w:rsidRPr="00B67177">
        <w:rPr>
          <w:rFonts w:ascii="Times New Roman" w:hAnsi="Times New Roman" w:cs="Times New Roman"/>
          <w:sz w:val="24"/>
          <w:szCs w:val="24"/>
          <w:lang w:val="sr-Cyrl-CS"/>
        </w:rPr>
        <w:tab/>
        <w:t>стечајни судија;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2)</w:t>
      </w:r>
      <w:r w:rsidRPr="00B67177">
        <w:rPr>
          <w:rFonts w:ascii="Times New Roman" w:hAnsi="Times New Roman" w:cs="Times New Roman"/>
          <w:sz w:val="24"/>
          <w:szCs w:val="24"/>
          <w:lang w:val="sr-Cyrl-CS"/>
        </w:rPr>
        <w:tab/>
        <w:t>стечајни управник;</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3)</w:t>
      </w:r>
      <w:r w:rsidRPr="00B67177">
        <w:rPr>
          <w:rFonts w:ascii="Times New Roman" w:hAnsi="Times New Roman" w:cs="Times New Roman"/>
          <w:sz w:val="24"/>
          <w:szCs w:val="24"/>
          <w:lang w:val="sr-Cyrl-CS"/>
        </w:rPr>
        <w:tab/>
        <w:t>скупштина поверилаца;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4)</w:t>
      </w:r>
      <w:r w:rsidRPr="00B67177">
        <w:rPr>
          <w:rFonts w:ascii="Times New Roman" w:hAnsi="Times New Roman" w:cs="Times New Roman"/>
          <w:sz w:val="24"/>
          <w:szCs w:val="24"/>
          <w:lang w:val="sr-Cyrl-CS"/>
        </w:rPr>
        <w:tab/>
        <w:t>одбор поверилаца.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Стечајни судија одлучује о покретању претходног стечајног поступка, утврђује постојање стечајног разлога и одлучује о отварању стечајног поступка, именује и разрешава стечајног управника, одобрава трошкове стечајног поступка и обавезе стечајне масе пре њихове исплате, одређује износ прелиминарне и коначне накнаде трошкова и награде стечајног управника, одлучује о примедбама на радње стечајног управника, разматра предлог плана реорганизације и одржава рочиште за разматрање предлога плана реорганизације или одбацује предлог плана реорганизације, потврђује усвајање плана реорганизације или констатује да план реорганизације није усвојен, доноси решење о главној деоби стечајне масе.</w:t>
      </w:r>
    </w:p>
    <w:p w:rsidR="002D5FD4"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lastRenderedPageBreak/>
        <w:t>Стечајни управник води послове и заступа стечајног дужника. Он, као и лица која обављају послове стечајног управника у име организације која је посебним законом одређена да обавља послове стечајног управника, имају статус службеног лица у смислу одредаба Кривичног законика којима се регулише положај службеног лица. Стечајног управника именује стечајни судија решењем о отварању стечајног поступка. Избор стечајног управника врши се методом случајног одабира са листе активних стечајних управника за подручје надлежног суда, коју суду доставља организација надлежна за вођење именика стечајних управника (у даљем тексту: овлашћена организација).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 xml:space="preserve"> Изузетно, избор стечајног управника може се вршити одабиром са листе активних стечајних управника за територију Републике Србије ако делатност стечајног дужника, сложеност случаја или потреба за специфичним искуством стечајног управника то захтева. Стечајни правник мора поседовати важећу лиценцу.</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Скупштина поверилаца је орган који се формира најкасније на првом поверилачком рочишту. Њу чине сви необезбеђени стечајни повериоци, а могу је чинити и сви обезбеђени и то са правом гласа до висине потраживања која учине вероватним да нису обезбеђена и за која ће се појавити као необезбеђени повериоци. Гласа се сразмерно висини потраживања.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Одбор поверилаца бира скупштина поверилаца на првој седници или на првом поверилачком рочишту. Број чланова одбора поверилаца одређује скупштина поверилаца, с тим што тај број не може бити већи од девет чланова и што увек мора бити непаран. Чланови одбора поверилаца могу бити стечајни повериоци, без обзира на висину свог потраживања. Повериоци који су истовремено и запослени или бивши запослени код стечајног дужника не могу имати више од једног члана одбора поверилаца.</w:t>
      </w:r>
    </w:p>
    <w:p w:rsidR="00150A85" w:rsidRPr="00B67177" w:rsidRDefault="002D5FD4" w:rsidP="002D5FD4">
      <w:pPr>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Н</w:t>
      </w:r>
      <w:r w:rsidR="00150A85" w:rsidRPr="00B67177">
        <w:rPr>
          <w:rFonts w:ascii="Times New Roman" w:hAnsi="Times New Roman" w:cs="Times New Roman"/>
          <w:sz w:val="24"/>
          <w:szCs w:val="24"/>
          <w:lang w:val="sr-Cyrl-CS"/>
        </w:rPr>
        <w:t>ема стечајног већа, што се правда потенцијалним скраћивањем потребног времена за реализацију стечајног поступка. Остало је на пракси да потврди овакво решење или да га демантује.</w:t>
      </w:r>
    </w:p>
    <w:p w:rsidR="00150A85" w:rsidRPr="00B67177" w:rsidRDefault="00150A85" w:rsidP="00150A85">
      <w:pPr>
        <w:jc w:val="both"/>
        <w:rPr>
          <w:rFonts w:ascii="Times New Roman" w:hAnsi="Times New Roman" w:cs="Times New Roman"/>
          <w:sz w:val="24"/>
          <w:szCs w:val="24"/>
          <w:lang w:val="sr-Cyrl-CS"/>
        </w:rPr>
      </w:pPr>
    </w:p>
    <w:p w:rsidR="00150A85" w:rsidRPr="00B67177" w:rsidRDefault="00150A85" w:rsidP="00150A85">
      <w:pPr>
        <w:pStyle w:val="ListParagraph"/>
        <w:numPr>
          <w:ilvl w:val="0"/>
          <w:numId w:val="1"/>
        </w:num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 xml:space="preserve"> ПОСТУПАК СТЕЧАЈА (ПРЕТХОДНИ И СТЕЧАЈНИ)</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Стечајни поступак се покреће предлогом овлашћеног предлагача. Ако предлог није уредан, стечајно веће о томе обавештава предлагача, остављајући му законом прописан рок да предлог уреди. У противном предлог се одбацује. Предлог се може повући до истицања огласа о покретању стечајног поступка на огласну таблу суда.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 xml:space="preserve">Стечајни поступак је хитан. Нема повраћаја у пређашње стање не може се изјавити ревизија нити поднети предлог за понављање поступка. У поступку судија може донети </w:t>
      </w:r>
      <w:r w:rsidRPr="00B67177">
        <w:rPr>
          <w:rFonts w:ascii="Times New Roman" w:hAnsi="Times New Roman" w:cs="Times New Roman"/>
          <w:sz w:val="24"/>
          <w:szCs w:val="24"/>
          <w:lang w:val="sr-Cyrl-CS"/>
        </w:rPr>
        <w:lastRenderedPageBreak/>
        <w:t>решење и закључак. Решењем се одлучује, а закључком издаје налог за извршење појединих радњи.</w:t>
      </w:r>
    </w:p>
    <w:p w:rsidR="00150A85" w:rsidRPr="00B67177" w:rsidRDefault="00150A85" w:rsidP="00150A85">
      <w:p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 xml:space="preserve">  </w:t>
      </w:r>
      <w:r w:rsidR="002D5FD4">
        <w:rPr>
          <w:rFonts w:ascii="Times New Roman" w:hAnsi="Times New Roman" w:cs="Times New Roman"/>
          <w:sz w:val="24"/>
          <w:szCs w:val="24"/>
          <w:lang w:val="sr-Cyrl-CS"/>
        </w:rPr>
        <w:tab/>
      </w:r>
      <w:r w:rsidRPr="00B67177">
        <w:rPr>
          <w:rFonts w:ascii="Times New Roman" w:hAnsi="Times New Roman" w:cs="Times New Roman"/>
          <w:sz w:val="24"/>
          <w:szCs w:val="24"/>
          <w:lang w:val="sr-Cyrl-CS"/>
        </w:rPr>
        <w:t>Стечајни судија у року од три дана од дана достављања предлога за покретање стечајног поступка доноси решење о покретању претходног стечајног поступка. Претходни стечајни поступак покреће се ради утврђивања разлога за покретање стечајног поступка. Против решења о покретању претходног стечајног поступка није дозвољена жалба.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Стечајни судија отвара стечајни поступак без вођења претходног стечајног поступка у следећим случајевима: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1)</w:t>
      </w:r>
      <w:r w:rsidRPr="00B67177">
        <w:rPr>
          <w:rFonts w:ascii="Times New Roman" w:hAnsi="Times New Roman" w:cs="Times New Roman"/>
          <w:sz w:val="24"/>
          <w:szCs w:val="24"/>
          <w:lang w:val="sr-Cyrl-CS"/>
        </w:rPr>
        <w:tab/>
        <w:t>ако стечајни дужник поднесе предлог за покретање стечајног поступка са потребним исправама и прилозима;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2)</w:t>
      </w:r>
      <w:r w:rsidRPr="00B67177">
        <w:rPr>
          <w:rFonts w:ascii="Times New Roman" w:hAnsi="Times New Roman" w:cs="Times New Roman"/>
          <w:sz w:val="24"/>
          <w:szCs w:val="24"/>
          <w:lang w:val="sr-Cyrl-CS"/>
        </w:rPr>
        <w:tab/>
        <w:t>ако поверилац поднесе предлог за покретање стечајног поступка, а стечајни дужник призна постојање стечајног разлога;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3)</w:t>
      </w:r>
      <w:r w:rsidRPr="00B67177">
        <w:rPr>
          <w:rFonts w:ascii="Times New Roman" w:hAnsi="Times New Roman" w:cs="Times New Roman"/>
          <w:sz w:val="24"/>
          <w:szCs w:val="24"/>
          <w:lang w:val="sr-Cyrl-CS"/>
        </w:rPr>
        <w:tab/>
        <w:t>у случају претпоставке трајније неспособности плаћања.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Претходни стечајни поступак може трајати најдуже 30 дана од дана подношења предлога за покретање стечајног поступка од стране овлашћеног предлагача.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 xml:space="preserve">Ако је покренут претходни стечајни поступак, стечајни судија заказује рочиште ради расправљања о постојању стечајног разлога за отварање стечајног поступка најкасније у року од 30 дана од дана пријема предлога за покретање стечајног поступка. </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 xml:space="preserve">Стечајни судија отвара стечајни поступак доношењем решења о отварању стечајног поступка којим се усваја предлог за покретање стечајног поступка. </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 xml:space="preserve">Стечајни судија решењем одбија предлог за покретање стечајног поступка ако утврди да нису испуњени услови за отварање стечајног поступка. У решењу о одбијању предлога за отварање стечајног поступка одређује се ко сноси трошкове претходног стечајног поступка. </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 xml:space="preserve">Решење о отварању стечајног поступка се истог дана када је донето доставља стечајном дужнику, подносиоцу предлога, организацији која спроводи поступак принудне наплате, регистру привредних субјеката, односно другом одговарајућем регистру, а другим лицима ако суд процени да за тим постоји потреба. </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 xml:space="preserve">Повериоци имају рок до ког могу пријавити своја потраживања, целокупна имовина привредног друштва се пописује, процењује и уновчава управо ради намиривања необезбеђених поверилаца.  </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lastRenderedPageBreak/>
        <w:t>Стечајни поступак се такође окончава у форми решења које доноси стечајни судија на завршном рочишту.</w:t>
      </w:r>
    </w:p>
    <w:p w:rsidR="00150A85" w:rsidRPr="00B67177" w:rsidRDefault="00150A85" w:rsidP="00150A85">
      <w:pPr>
        <w:pStyle w:val="ListParagraph"/>
        <w:numPr>
          <w:ilvl w:val="0"/>
          <w:numId w:val="1"/>
        </w:num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ПРАВНЕ ПОСЛЕДИЦЕ ОТВАРАЊА СТЕЧАЈА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Покретање стечајног поступка рађа бројне правне последице од изузетног значаја за правни промет.</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Оне се односе како на овлашћења дотадашњег менаџмента правног лица, тако и на сама потраживања, застарелост, могућности отуђења имовине привредног друштва и сл.</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Закон о стечају предвидја следеће правне последице отварања стечаја: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Даном отварања стечајног поступка престају заступничка и управљачка права директора, заступника и пуномоћника, као и органа управљања и надзорних органа стечајног дужника и та права прелазе на стечајног управника.</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Правни посао располагања стварима и правима која улазе у стечајну масу, који је стечајни дужник закључио после отварања стечајног поступка, не производи правно дејство, осим у случају располагања за која важе општа правила поуздања у јавне књиге, а друга страна има право да захтева враћање противчинидбе из стечајне масе као стечајни поверилац.</w:t>
      </w:r>
    </w:p>
    <w:p w:rsidR="00150A85" w:rsidRPr="00B67177" w:rsidRDefault="00150A85" w:rsidP="002D5FD4">
      <w:pPr>
        <w:ind w:firstLine="720"/>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Пуномоћја која је дао стечајни дужник, а која се односе на имовину која улази у стечајну масу, престају отварањем стечајног поступка.</w:t>
      </w:r>
    </w:p>
    <w:p w:rsidR="00150A85" w:rsidRPr="00B67177" w:rsidRDefault="00150A85" w:rsidP="00150A85">
      <w:p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Отварањем стечајног поступка гасе се раније стечена права прече куповине у погледу имовине стечајног дужника. Ако је носилац права прече куповине за такво право извршио одређену престацију стечајном дужнику, он може вредност такве престације потраживати као стечајни поверилац.</w:t>
      </w:r>
    </w:p>
    <w:p w:rsidR="00150A85" w:rsidRPr="00B67177" w:rsidRDefault="00150A85" w:rsidP="00150A85">
      <w:p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Ако је стечајни дужник стекао наследство после отварања стечајног поступка, наследничку изјаву даје стечајни управник.</w:t>
      </w:r>
    </w:p>
    <w:p w:rsidR="00150A85" w:rsidRPr="00B67177" w:rsidRDefault="00150A85" w:rsidP="00150A85">
      <w:p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Отварање стечајног поступка је разлог за отказ уговора о раду који је стечајни дужник закључио са запосленима.</w:t>
      </w:r>
    </w:p>
    <w:p w:rsidR="00150A85" w:rsidRPr="00B67177" w:rsidRDefault="00150A85" w:rsidP="00150A85">
      <w:p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Уз пословно име стечајног дужника додаје се ознака „у стечају”.</w:t>
      </w:r>
    </w:p>
    <w:p w:rsidR="00150A85" w:rsidRPr="00B67177" w:rsidRDefault="00150A85" w:rsidP="00150A85">
      <w:p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Даном отварања стечајног поступка банка блокира рачуне стечајног дужника, чиме престају права лица која су била овлашћена да располажу средствима са тих рачуна. На захтев стечајног управника, банка отвара нови рачун преко којег ће се вршити пословање стечајног дужника. Новчана средства са блокираних рачуна, на захтев стечајног управника преносе се на нови рачун, а рачуни стечајног дужника се гасе.</w:t>
      </w:r>
    </w:p>
    <w:p w:rsidR="00150A85" w:rsidRPr="00B67177" w:rsidRDefault="00150A85" w:rsidP="00150A85">
      <w:p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lastRenderedPageBreak/>
        <w:t>-</w:t>
      </w:r>
      <w:r w:rsidRPr="00B67177">
        <w:rPr>
          <w:rFonts w:ascii="Times New Roman" w:hAnsi="Times New Roman" w:cs="Times New Roman"/>
          <w:sz w:val="24"/>
          <w:szCs w:val="24"/>
          <w:lang w:val="sr-Cyrl-CS"/>
        </w:rPr>
        <w:tab/>
        <w:t>Стечајни повериоци своја потраживања према стечајном дужнику остварују само у стечајном поступку.</w:t>
      </w:r>
    </w:p>
    <w:p w:rsidR="00150A85" w:rsidRPr="00B67177" w:rsidRDefault="00150A85" w:rsidP="00150A85">
      <w:p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Даном отварања стечајног поступка, потраживања поверилаца према стечајном дужнику, која нису доспела, сматрају се доспелим.</w:t>
      </w:r>
    </w:p>
    <w:p w:rsidR="00150A85" w:rsidRPr="00B67177" w:rsidRDefault="00150A85" w:rsidP="00150A85">
      <w:pPr>
        <w:jc w:val="both"/>
        <w:rPr>
          <w:rFonts w:ascii="Times New Roman" w:hAnsi="Times New Roman" w:cs="Times New Roman"/>
          <w:sz w:val="24"/>
          <w:szCs w:val="24"/>
          <w:lang w:val="sr-Cyrl-CS"/>
        </w:rPr>
      </w:pPr>
      <w:r w:rsidRPr="00B67177">
        <w:rPr>
          <w:rFonts w:ascii="Times New Roman" w:hAnsi="Times New Roman" w:cs="Times New Roman"/>
          <w:sz w:val="24"/>
          <w:szCs w:val="24"/>
          <w:lang w:val="sr-Cyrl-CS"/>
        </w:rPr>
        <w:t>-</w:t>
      </w:r>
      <w:r w:rsidRPr="00B67177">
        <w:rPr>
          <w:rFonts w:ascii="Times New Roman" w:hAnsi="Times New Roman" w:cs="Times New Roman"/>
          <w:sz w:val="24"/>
          <w:szCs w:val="24"/>
          <w:lang w:val="sr-Cyrl-CS"/>
        </w:rPr>
        <w:tab/>
        <w:t>Пријављивањем потраживања прекида се застарелост потраживања које постоји према стечајном дужнику. Застарелост потраживања стечајног дужника према његовим дужницима застаје даном покретања стечајног поступка и не тече годину дана од дана отварања стечајног поступка.</w:t>
      </w:r>
    </w:p>
    <w:p w:rsidR="00150A85" w:rsidRDefault="00150A85" w:rsidP="00150A85">
      <w:pPr>
        <w:jc w:val="both"/>
        <w:rPr>
          <w:rFonts w:ascii="Times New Roman" w:hAnsi="Times New Roman" w:cs="Times New Roman"/>
          <w:sz w:val="24"/>
          <w:szCs w:val="24"/>
          <w:lang w:val="sr-Cyrl-CS"/>
        </w:rPr>
      </w:pPr>
    </w:p>
    <w:p w:rsidR="00150A85" w:rsidRDefault="00150A85" w:rsidP="00150A85">
      <w:pPr>
        <w:jc w:val="both"/>
        <w:rPr>
          <w:rFonts w:ascii="Times New Roman" w:hAnsi="Times New Roman" w:cs="Times New Roman"/>
          <w:sz w:val="24"/>
          <w:szCs w:val="24"/>
          <w:lang w:val="sr-Cyrl-CS"/>
        </w:rPr>
      </w:pPr>
    </w:p>
    <w:p w:rsidR="00150A85" w:rsidRPr="00B67177" w:rsidRDefault="00150A85" w:rsidP="00150A85">
      <w:pPr>
        <w:jc w:val="both"/>
        <w:rPr>
          <w:rFonts w:ascii="Times New Roman" w:hAnsi="Times New Roman" w:cs="Times New Roman"/>
          <w:sz w:val="24"/>
          <w:szCs w:val="24"/>
          <w:lang w:val="sr-Cyrl-CS"/>
        </w:rPr>
      </w:pPr>
    </w:p>
    <w:p w:rsidR="00150A85" w:rsidRPr="00B67177" w:rsidRDefault="00150A85" w:rsidP="00150A85">
      <w:pPr>
        <w:jc w:val="center"/>
        <w:rPr>
          <w:rFonts w:ascii="Times New Roman" w:hAnsi="Times New Roman" w:cs="Times New Roman"/>
          <w:b/>
          <w:sz w:val="24"/>
          <w:szCs w:val="24"/>
          <w:lang w:val="sr-Cyrl-CS"/>
        </w:rPr>
      </w:pPr>
      <w:r w:rsidRPr="00B67177">
        <w:rPr>
          <w:rFonts w:ascii="Times New Roman" w:hAnsi="Times New Roman" w:cs="Times New Roman"/>
          <w:b/>
          <w:sz w:val="24"/>
          <w:szCs w:val="24"/>
          <w:lang w:val="sr-Cyrl-CS"/>
        </w:rPr>
        <w:t>ПОЈАМ ТРГОВИНСКОГ (ПРИВРЕДНОГ) ПРАВА</w:t>
      </w:r>
    </w:p>
    <w:p w:rsidR="00150A85" w:rsidRPr="00B67177" w:rsidRDefault="00150A85" w:rsidP="00150A85">
      <w:pPr>
        <w:jc w:val="both"/>
        <w:rPr>
          <w:rFonts w:ascii="Times New Roman" w:hAnsi="Times New Roman" w:cs="Times New Roman"/>
          <w:sz w:val="24"/>
          <w:szCs w:val="24"/>
          <w:lang w:val="sr-Cyrl-CS"/>
        </w:rPr>
      </w:pPr>
    </w:p>
    <w:p w:rsidR="00150A85" w:rsidRPr="00D93740" w:rsidRDefault="00150A85" w:rsidP="002D5FD4">
      <w:pPr>
        <w:ind w:firstLine="720"/>
        <w:jc w:val="both"/>
        <w:rPr>
          <w:rFonts w:ascii="Times New Roman" w:hAnsi="Times New Roman" w:cs="Times New Roman"/>
          <w:sz w:val="24"/>
          <w:szCs w:val="24"/>
          <w:lang w:val="sr-Cyrl-CS"/>
        </w:rPr>
      </w:pPr>
      <w:r w:rsidRPr="00D93740">
        <w:rPr>
          <w:rFonts w:ascii="Times New Roman" w:hAnsi="Times New Roman" w:cs="Times New Roman"/>
          <w:sz w:val="24"/>
          <w:szCs w:val="24"/>
          <w:lang w:val="sr-Cyrl-CS"/>
        </w:rPr>
        <w:t>Привредно (трговинско) право регулише организацију и делатност привредно-правних субјеката у њиховом привредном пословању. Будући да односи свих субјеката настају правним пословима, а имовинског су карактера, то између привредног и грађанског права нема битне разлике, тј. привредно право је претежно саставни део грађанског права. Разлика је у томе што се привредно-правни послови склапају много брже и углавном су типског карактера (уговори по пристанку). Зато и спорове из ове области решавају посебни (трговински) судови по посебном поступку.</w:t>
      </w:r>
    </w:p>
    <w:p w:rsidR="00150A85" w:rsidRPr="00D93740" w:rsidRDefault="00150A85" w:rsidP="002D5FD4">
      <w:pPr>
        <w:ind w:firstLine="720"/>
        <w:jc w:val="both"/>
        <w:rPr>
          <w:rFonts w:ascii="Times New Roman" w:hAnsi="Times New Roman" w:cs="Times New Roman"/>
          <w:sz w:val="24"/>
          <w:szCs w:val="24"/>
          <w:lang w:val="sr-Cyrl-CS"/>
        </w:rPr>
      </w:pPr>
      <w:r w:rsidRPr="00D93740">
        <w:rPr>
          <w:rFonts w:ascii="Times New Roman" w:hAnsi="Times New Roman" w:cs="Times New Roman"/>
          <w:sz w:val="24"/>
          <w:szCs w:val="24"/>
          <w:lang w:val="sr-Cyrl-CS"/>
        </w:rPr>
        <w:t>Грађанско право представља једну од најважнијих грана права јер регулише имовинске односе, а уствари тиме основне економске односе, како би се очувао дати облик својине. Могло би се одредити као скуп правних норми којима се одређују таква права и дужности које се могу заснивати и преносити правним пословима. Основна одлика правног посла јесте аутономија, односно слобода воље странака, што је уједно и најважнија одлика грађанског права. То значи да субјекти слободно располажу својим правима и слободно преузимају обавезе. Грађанско право дели се на три области: облигационо, стварно и наследно право.</w:t>
      </w:r>
    </w:p>
    <w:p w:rsidR="00EA4C05" w:rsidRPr="00BF4314" w:rsidRDefault="00150A85" w:rsidP="00730045">
      <w:pPr>
        <w:ind w:firstLine="720"/>
        <w:jc w:val="both"/>
        <w:rPr>
          <w:lang w:val="sr-Cyrl-CS"/>
        </w:rPr>
      </w:pPr>
      <w:r w:rsidRPr="00D93740">
        <w:rPr>
          <w:rFonts w:ascii="Times New Roman" w:hAnsi="Times New Roman" w:cs="Times New Roman"/>
          <w:sz w:val="24"/>
          <w:szCs w:val="24"/>
          <w:lang w:val="sr-Cyrl-CS"/>
        </w:rPr>
        <w:t>Облигационо право регулише облике размене роба, док стварно право регулише односе између људи поводом ствари које нису у процесу размене, и обухвата институције својине, службености и залоге. Наследно право обухвата норме које регулишу имовинске односе који настају као последица смрти неког лица.</w:t>
      </w:r>
    </w:p>
    <w:sectPr w:rsidR="00EA4C05" w:rsidRPr="00BF4314" w:rsidSect="00B6622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36F" w:rsidRDefault="00C3636F" w:rsidP="00B66226">
      <w:pPr>
        <w:spacing w:after="0" w:line="240" w:lineRule="auto"/>
      </w:pPr>
      <w:r>
        <w:separator/>
      </w:r>
    </w:p>
  </w:endnote>
  <w:endnote w:type="continuationSeparator" w:id="1">
    <w:p w:rsidR="00C3636F" w:rsidRDefault="00C3636F" w:rsidP="00B66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33516"/>
      <w:docPartObj>
        <w:docPartGallery w:val="Page Numbers (Bottom of Page)"/>
        <w:docPartUnique/>
      </w:docPartObj>
    </w:sdtPr>
    <w:sdtContent>
      <w:p w:rsidR="00446548" w:rsidRDefault="00345778">
        <w:pPr>
          <w:pStyle w:val="Footer"/>
          <w:jc w:val="right"/>
        </w:pPr>
        <w:r>
          <w:fldChar w:fldCharType="begin"/>
        </w:r>
        <w:r w:rsidR="00BF4314">
          <w:instrText xml:space="preserve"> PAGE   \* MERGEFORMAT </w:instrText>
        </w:r>
        <w:r>
          <w:fldChar w:fldCharType="separate"/>
        </w:r>
        <w:r w:rsidR="00730045">
          <w:rPr>
            <w:noProof/>
          </w:rPr>
          <w:t>16</w:t>
        </w:r>
        <w:r>
          <w:fldChar w:fldCharType="end"/>
        </w:r>
      </w:p>
    </w:sdtContent>
  </w:sdt>
  <w:p w:rsidR="00446548" w:rsidRDefault="00C36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36F" w:rsidRDefault="00C3636F" w:rsidP="00B66226">
      <w:pPr>
        <w:spacing w:after="0" w:line="240" w:lineRule="auto"/>
      </w:pPr>
      <w:r>
        <w:separator/>
      </w:r>
    </w:p>
  </w:footnote>
  <w:footnote w:type="continuationSeparator" w:id="1">
    <w:p w:rsidR="00C3636F" w:rsidRDefault="00C3636F" w:rsidP="00B662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93D8A"/>
    <w:multiLevelType w:val="hybridMultilevel"/>
    <w:tmpl w:val="95F4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4314"/>
    <w:rsid w:val="00150A85"/>
    <w:rsid w:val="002D5FD4"/>
    <w:rsid w:val="00345778"/>
    <w:rsid w:val="00730045"/>
    <w:rsid w:val="008B7662"/>
    <w:rsid w:val="00B66226"/>
    <w:rsid w:val="00BF4314"/>
    <w:rsid w:val="00C243CA"/>
    <w:rsid w:val="00C3636F"/>
    <w:rsid w:val="00EA4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314"/>
    <w:pPr>
      <w:spacing w:after="0" w:line="240" w:lineRule="auto"/>
    </w:pPr>
    <w:rPr>
      <w:rFonts w:eastAsiaTheme="minorEastAsia"/>
    </w:rPr>
  </w:style>
  <w:style w:type="paragraph" w:styleId="Footer">
    <w:name w:val="footer"/>
    <w:basedOn w:val="Normal"/>
    <w:link w:val="FooterChar"/>
    <w:uiPriority w:val="99"/>
    <w:unhideWhenUsed/>
    <w:rsid w:val="00BF4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314"/>
    <w:rPr>
      <w:rFonts w:eastAsiaTheme="minorEastAsia"/>
    </w:rPr>
  </w:style>
  <w:style w:type="paragraph" w:styleId="ListParagraph">
    <w:name w:val="List Paragraph"/>
    <w:basedOn w:val="Normal"/>
    <w:uiPriority w:val="34"/>
    <w:qFormat/>
    <w:rsid w:val="00150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5653</Words>
  <Characters>32227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3</cp:revision>
  <dcterms:created xsi:type="dcterms:W3CDTF">2020-04-13T23:34:00Z</dcterms:created>
  <dcterms:modified xsi:type="dcterms:W3CDTF">2020-04-13T23:36:00Z</dcterms:modified>
</cp:coreProperties>
</file>